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F05B" w14:textId="77777777" w:rsidR="00DC71ED" w:rsidRDefault="00DC71ED" w:rsidP="00315D8D">
      <w:pPr>
        <w:rPr>
          <w:rFonts w:ascii="Arial" w:hAnsi="Arial" w:cs="Arial"/>
        </w:rPr>
      </w:pPr>
    </w:p>
    <w:p w14:paraId="4AD3AD1F" w14:textId="77777777" w:rsidR="00315D8D" w:rsidRPr="00406A30" w:rsidRDefault="00DC71ED" w:rsidP="00315D8D">
      <w:pPr>
        <w:jc w:val="center"/>
        <w:rPr>
          <w:rFonts w:ascii="Calibri" w:hAnsi="Calibri"/>
          <w:b/>
          <w:color w:val="000000"/>
          <w:sz w:val="36"/>
        </w:rPr>
      </w:pPr>
      <w:r w:rsidRPr="00406A30">
        <w:rPr>
          <w:rFonts w:ascii="Calibri" w:hAnsi="Calibri"/>
          <w:b/>
          <w:color w:val="000000"/>
          <w:sz w:val="40"/>
        </w:rPr>
        <w:t xml:space="preserve">Intro. </w:t>
      </w:r>
      <w:r w:rsidR="00315D8D" w:rsidRPr="00406A30">
        <w:rPr>
          <w:rFonts w:ascii="Calibri" w:hAnsi="Calibri"/>
          <w:b/>
          <w:color w:val="000000"/>
          <w:sz w:val="40"/>
        </w:rPr>
        <w:t>t</w:t>
      </w:r>
      <w:r w:rsidRPr="00406A30">
        <w:rPr>
          <w:rFonts w:ascii="Calibri" w:hAnsi="Calibri"/>
          <w:b/>
          <w:color w:val="000000"/>
          <w:sz w:val="40"/>
        </w:rPr>
        <w:t>o Healthcare Science</w:t>
      </w:r>
    </w:p>
    <w:p w14:paraId="35A564D7" w14:textId="5961D9C5" w:rsidR="00315D8D" w:rsidRPr="00406A30" w:rsidRDefault="00235454" w:rsidP="00315D8D">
      <w:pPr>
        <w:jc w:val="center"/>
        <w:rPr>
          <w:rFonts w:ascii="Calibri" w:hAnsi="Calibri"/>
          <w:b/>
          <w:color w:val="000000"/>
          <w:sz w:val="32"/>
        </w:rPr>
      </w:pPr>
      <w:r w:rsidRPr="00406A30">
        <w:rPr>
          <w:rFonts w:ascii="Calibri" w:hAnsi="Calibri" w:cs="Arial"/>
          <w:noProof/>
        </w:rPr>
        <w:drawing>
          <wp:inline distT="0" distB="0" distL="0" distR="0" wp14:anchorId="23766D96" wp14:editId="5A827225">
            <wp:extent cx="1600200" cy="1009650"/>
            <wp:effectExtent l="0" t="0" r="0" b="0"/>
            <wp:docPr id="3" name="il_fi" desc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14:paraId="251A5922" w14:textId="470C627D" w:rsidR="00972725" w:rsidRPr="00406A30" w:rsidRDefault="009826B5" w:rsidP="00315D8D">
      <w:pPr>
        <w:rPr>
          <w:rFonts w:ascii="Calibri" w:hAnsi="Calibri"/>
          <w:b/>
          <w:color w:val="000000"/>
          <w:sz w:val="32"/>
        </w:rPr>
      </w:pPr>
      <w:r w:rsidRPr="00406A30">
        <w:rPr>
          <w:rFonts w:ascii="Calibri" w:hAnsi="Calibri"/>
          <w:b/>
          <w:color w:val="000000"/>
          <w:sz w:val="32"/>
        </w:rPr>
        <w:t>20</w:t>
      </w:r>
      <w:r w:rsidR="00235454">
        <w:rPr>
          <w:rFonts w:ascii="Calibri" w:hAnsi="Calibri"/>
          <w:b/>
          <w:color w:val="000000"/>
          <w:sz w:val="32"/>
        </w:rPr>
        <w:t>19</w:t>
      </w:r>
      <w:r w:rsidRPr="00406A30">
        <w:rPr>
          <w:rFonts w:ascii="Calibri" w:hAnsi="Calibri"/>
          <w:b/>
          <w:color w:val="000000"/>
          <w:sz w:val="32"/>
        </w:rPr>
        <w:t>-20</w:t>
      </w:r>
      <w:r w:rsidR="00235454">
        <w:rPr>
          <w:rFonts w:ascii="Calibri" w:hAnsi="Calibri"/>
          <w:b/>
          <w:color w:val="000000"/>
          <w:sz w:val="32"/>
        </w:rPr>
        <w:t>20</w:t>
      </w:r>
      <w:r w:rsidRPr="00406A30">
        <w:rPr>
          <w:rFonts w:ascii="Calibri" w:hAnsi="Calibri"/>
          <w:b/>
          <w:color w:val="000000"/>
          <w:sz w:val="32"/>
        </w:rPr>
        <w:t xml:space="preserve"> </w:t>
      </w:r>
      <w:r w:rsidR="00A12ED9" w:rsidRPr="00406A30">
        <w:rPr>
          <w:rFonts w:ascii="Calibri" w:hAnsi="Calibri"/>
          <w:b/>
          <w:color w:val="000000"/>
          <w:sz w:val="32"/>
        </w:rPr>
        <w:tab/>
      </w:r>
      <w:r w:rsidR="00A12ED9" w:rsidRPr="00406A30">
        <w:rPr>
          <w:rFonts w:ascii="Calibri" w:hAnsi="Calibri"/>
          <w:b/>
          <w:color w:val="000000"/>
          <w:sz w:val="32"/>
        </w:rPr>
        <w:tab/>
      </w:r>
      <w:r w:rsidR="00A12ED9" w:rsidRPr="00406A30">
        <w:rPr>
          <w:rFonts w:ascii="Calibri" w:hAnsi="Calibri"/>
          <w:b/>
          <w:color w:val="000000"/>
          <w:sz w:val="32"/>
        </w:rPr>
        <w:tab/>
      </w:r>
      <w:r w:rsidR="00A12ED9" w:rsidRPr="00406A30">
        <w:rPr>
          <w:rFonts w:ascii="Calibri" w:hAnsi="Calibri"/>
          <w:b/>
          <w:color w:val="000000"/>
          <w:sz w:val="32"/>
        </w:rPr>
        <w:tab/>
      </w:r>
      <w:r w:rsidR="00A12ED9" w:rsidRPr="00406A30">
        <w:rPr>
          <w:rFonts w:ascii="Calibri" w:hAnsi="Calibri"/>
          <w:b/>
          <w:color w:val="000000"/>
          <w:sz w:val="32"/>
        </w:rPr>
        <w:tab/>
      </w:r>
      <w:r w:rsidRPr="00406A30">
        <w:rPr>
          <w:rFonts w:ascii="Calibri" w:hAnsi="Calibri"/>
          <w:b/>
          <w:color w:val="000000"/>
          <w:sz w:val="32"/>
        </w:rPr>
        <w:tab/>
      </w:r>
      <w:r w:rsidRPr="00406A30">
        <w:rPr>
          <w:rFonts w:ascii="Calibri" w:hAnsi="Calibri"/>
          <w:b/>
          <w:color w:val="000000"/>
          <w:sz w:val="32"/>
        </w:rPr>
        <w:tab/>
      </w:r>
      <w:r w:rsidRPr="00406A30">
        <w:rPr>
          <w:rFonts w:ascii="Calibri" w:hAnsi="Calibri"/>
          <w:b/>
          <w:color w:val="000000"/>
          <w:sz w:val="32"/>
        </w:rPr>
        <w:tab/>
      </w:r>
      <w:r w:rsidRPr="00406A30">
        <w:rPr>
          <w:rFonts w:ascii="Calibri" w:hAnsi="Calibri"/>
          <w:b/>
          <w:color w:val="000000"/>
          <w:sz w:val="32"/>
        </w:rPr>
        <w:tab/>
      </w:r>
      <w:r w:rsidR="00972725" w:rsidRPr="00406A30">
        <w:rPr>
          <w:rFonts w:ascii="Calibri" w:hAnsi="Calibri"/>
          <w:b/>
          <w:color w:val="000000"/>
          <w:sz w:val="32"/>
        </w:rPr>
        <w:t>Tangela McCorkle</w:t>
      </w:r>
    </w:p>
    <w:p w14:paraId="7EDA3CB2" w14:textId="77777777" w:rsidR="009826B5" w:rsidRPr="00406A30" w:rsidRDefault="00A12ED9" w:rsidP="009826B5">
      <w:pPr>
        <w:ind w:left="7200"/>
        <w:jc w:val="center"/>
        <w:rPr>
          <w:rFonts w:ascii="Calibri" w:hAnsi="Calibri"/>
          <w:b/>
          <w:color w:val="000000"/>
          <w:sz w:val="22"/>
        </w:rPr>
      </w:pPr>
      <w:r w:rsidRPr="00406A30">
        <w:rPr>
          <w:rFonts w:ascii="Calibri" w:hAnsi="Calibri"/>
          <w:b/>
          <w:color w:val="000000"/>
          <w:sz w:val="22"/>
        </w:rPr>
        <w:t xml:space="preserve">    </w:t>
      </w:r>
      <w:r w:rsidR="00972725" w:rsidRPr="00406A30">
        <w:rPr>
          <w:rFonts w:ascii="Calibri" w:hAnsi="Calibri"/>
          <w:b/>
          <w:color w:val="000000"/>
          <w:sz w:val="22"/>
        </w:rPr>
        <w:t>(</w:t>
      </w:r>
      <w:hyperlink r:id="rId8" w:history="1">
        <w:r w:rsidR="00972725" w:rsidRPr="00406A30">
          <w:rPr>
            <w:rStyle w:val="Hyperlink"/>
            <w:rFonts w:ascii="Calibri" w:hAnsi="Calibri"/>
            <w:b/>
            <w:sz w:val="22"/>
          </w:rPr>
          <w:t>mccorklet@fultonschools.org</w:t>
        </w:r>
      </w:hyperlink>
      <w:r w:rsidR="009826B5" w:rsidRPr="00406A30">
        <w:rPr>
          <w:rFonts w:ascii="Calibri" w:hAnsi="Calibri"/>
          <w:b/>
          <w:color w:val="000000"/>
          <w:sz w:val="22"/>
        </w:rPr>
        <w:t>)</w:t>
      </w:r>
    </w:p>
    <w:p w14:paraId="15578695" w14:textId="198BC2A2" w:rsidR="00E66BBB" w:rsidRPr="00406A30" w:rsidRDefault="0060070C" w:rsidP="009826B5">
      <w:pPr>
        <w:rPr>
          <w:rFonts w:ascii="Calibri" w:hAnsi="Calibri"/>
          <w:b/>
          <w:color w:val="000000"/>
          <w:sz w:val="24"/>
        </w:rPr>
      </w:pPr>
      <w:r w:rsidRPr="00406A30">
        <w:rPr>
          <w:rFonts w:ascii="Calibri" w:hAnsi="Calibri"/>
          <w:b/>
          <w:sz w:val="24"/>
        </w:rPr>
        <w:t>Textbook</w:t>
      </w:r>
      <w:r w:rsidR="00023ED2" w:rsidRPr="00406A30">
        <w:rPr>
          <w:rFonts w:ascii="Calibri" w:hAnsi="Calibri"/>
          <w:b/>
          <w:sz w:val="24"/>
        </w:rPr>
        <w:t>/Course Resources</w:t>
      </w:r>
      <w:r w:rsidRPr="00406A30">
        <w:rPr>
          <w:rFonts w:ascii="Calibri" w:hAnsi="Calibri"/>
          <w:b/>
          <w:sz w:val="24"/>
        </w:rPr>
        <w:t>:</w:t>
      </w:r>
      <w:r w:rsidRPr="00406A30">
        <w:rPr>
          <w:rFonts w:ascii="Calibri" w:hAnsi="Calibri"/>
          <w:sz w:val="24"/>
        </w:rPr>
        <w:t xml:space="preserve"> </w:t>
      </w:r>
      <w:r w:rsidR="00023ED2" w:rsidRPr="00406A30">
        <w:rPr>
          <w:rFonts w:ascii="Calibri" w:hAnsi="Calibri"/>
          <w:b/>
          <w:sz w:val="22"/>
        </w:rPr>
        <w:t xml:space="preserve">Diversified </w:t>
      </w:r>
      <w:r w:rsidR="00A12ED9" w:rsidRPr="00406A30">
        <w:rPr>
          <w:rFonts w:ascii="Calibri" w:hAnsi="Calibri"/>
          <w:b/>
          <w:sz w:val="22"/>
        </w:rPr>
        <w:t xml:space="preserve">Health Occupations, </w:t>
      </w:r>
      <w:r w:rsidR="00235454">
        <w:rPr>
          <w:rFonts w:ascii="Calibri" w:hAnsi="Calibri"/>
          <w:b/>
          <w:sz w:val="22"/>
        </w:rPr>
        <w:t>8</w:t>
      </w:r>
      <w:r w:rsidR="00023ED2" w:rsidRPr="00406A30">
        <w:rPr>
          <w:rFonts w:ascii="Calibri" w:hAnsi="Calibri"/>
          <w:b/>
          <w:sz w:val="22"/>
          <w:vertAlign w:val="superscript"/>
        </w:rPr>
        <w:t>th</w:t>
      </w:r>
      <w:r w:rsidR="00023ED2" w:rsidRPr="00406A30">
        <w:rPr>
          <w:rFonts w:ascii="Calibri" w:hAnsi="Calibri"/>
          <w:b/>
          <w:sz w:val="22"/>
        </w:rPr>
        <w:t xml:space="preserve"> edition, </w:t>
      </w:r>
      <w:r w:rsidR="002D1203" w:rsidRPr="00406A30">
        <w:rPr>
          <w:rFonts w:ascii="Calibri" w:hAnsi="Calibri"/>
          <w:b/>
          <w:sz w:val="22"/>
        </w:rPr>
        <w:t>by Louise</w:t>
      </w:r>
      <w:r w:rsidR="00023ED2" w:rsidRPr="00406A30">
        <w:rPr>
          <w:rFonts w:ascii="Calibri" w:hAnsi="Calibri"/>
          <w:b/>
          <w:sz w:val="22"/>
        </w:rPr>
        <w:t xml:space="preserve"> Simmers</w:t>
      </w:r>
      <w:r w:rsidR="00F92C2B" w:rsidRPr="00406A30">
        <w:rPr>
          <w:rFonts w:ascii="Calibri" w:hAnsi="Calibri"/>
          <w:b/>
          <w:sz w:val="22"/>
        </w:rPr>
        <w:t xml:space="preserve"> </w:t>
      </w:r>
      <w:r w:rsidR="00235454" w:rsidRPr="00406A30">
        <w:rPr>
          <w:rFonts w:ascii="Calibri" w:hAnsi="Calibri"/>
          <w:color w:val="000000"/>
        </w:rPr>
        <w:t>Workbook</w:t>
      </w:r>
      <w:r w:rsidR="00F92C2B" w:rsidRPr="00406A30">
        <w:rPr>
          <w:rFonts w:ascii="Calibri" w:hAnsi="Calibri"/>
          <w:color w:val="000000"/>
        </w:rPr>
        <w:t xml:space="preserve"> pages will be provided by the instructor. </w:t>
      </w:r>
      <w:r w:rsidR="00023ED2" w:rsidRPr="00406A30">
        <w:rPr>
          <w:rFonts w:ascii="Calibri" w:hAnsi="Calibri"/>
          <w:b/>
        </w:rPr>
        <w:t xml:space="preserve"> </w:t>
      </w:r>
      <w:r w:rsidR="00023ED2" w:rsidRPr="00406A30">
        <w:rPr>
          <w:rFonts w:ascii="Calibri" w:hAnsi="Calibri"/>
        </w:rPr>
        <w:t xml:space="preserve">Guest Speakers, Field Trips, Audiovisual Aids, Key Train, </w:t>
      </w:r>
      <w:r w:rsidR="00F92C2B" w:rsidRPr="00406A30">
        <w:rPr>
          <w:rFonts w:ascii="Calibri" w:hAnsi="Calibri"/>
        </w:rPr>
        <w:t>and Career</w:t>
      </w:r>
      <w:r w:rsidR="00023ED2" w:rsidRPr="00406A30">
        <w:rPr>
          <w:rFonts w:ascii="Calibri" w:hAnsi="Calibri"/>
        </w:rPr>
        <w:t xml:space="preserve"> Cruising</w:t>
      </w:r>
      <w:r w:rsidR="00023ED2" w:rsidRPr="00406A30">
        <w:rPr>
          <w:rFonts w:ascii="Calibri" w:hAnsi="Calibri"/>
          <w:sz w:val="14"/>
        </w:rPr>
        <w:t>.</w:t>
      </w:r>
      <w:r w:rsidR="00F92C2B" w:rsidRPr="00406A30">
        <w:rPr>
          <w:rFonts w:ascii="Calibri" w:hAnsi="Calibri"/>
          <w:color w:val="333333"/>
          <w:sz w:val="14"/>
        </w:rPr>
        <w:t xml:space="preserve"> </w:t>
      </w:r>
      <w:r w:rsidR="002D1203" w:rsidRPr="00406A30">
        <w:rPr>
          <w:rFonts w:ascii="Calibri" w:hAnsi="Calibri"/>
          <w:color w:val="333333"/>
          <w:sz w:val="14"/>
        </w:rPr>
        <w:t xml:space="preserve"> </w:t>
      </w:r>
    </w:p>
    <w:p w14:paraId="59D2B6CD" w14:textId="77777777" w:rsidR="009826B5" w:rsidRPr="00406A30" w:rsidRDefault="009826B5" w:rsidP="0060070C">
      <w:pPr>
        <w:rPr>
          <w:rFonts w:ascii="Calibri" w:hAnsi="Calibri" w:cs="Tahoma"/>
          <w:i/>
          <w:iCs/>
          <w:sz w:val="18"/>
          <w:szCs w:val="16"/>
        </w:rPr>
      </w:pPr>
    </w:p>
    <w:p w14:paraId="03BBCAEA" w14:textId="77777777" w:rsidR="0060070C" w:rsidRPr="00406A30" w:rsidRDefault="00FF7E7C" w:rsidP="0060070C">
      <w:pPr>
        <w:rPr>
          <w:rFonts w:ascii="Calibri" w:hAnsi="Calibri" w:cs="Tahoma"/>
          <w:i/>
          <w:iCs/>
          <w:sz w:val="18"/>
          <w:szCs w:val="16"/>
        </w:rPr>
      </w:pPr>
      <w:r w:rsidRPr="00406A30">
        <w:rPr>
          <w:rFonts w:ascii="Calibri" w:hAnsi="Calibri" w:cs="Tahoma"/>
          <w:i/>
          <w:iCs/>
          <w:sz w:val="18"/>
          <w:szCs w:val="16"/>
        </w:rPr>
        <w:t>Students are financially responsible for all books issued by CHS. The copy which was issued must be turned in at the end of the course.  The cost of replacement will be assessed to any student that fails to turn in the book they were issued or turns in a damaged book.</w:t>
      </w:r>
    </w:p>
    <w:p w14:paraId="566430D3" w14:textId="77777777" w:rsidR="002D1203" w:rsidRPr="00406A30" w:rsidRDefault="002D1203" w:rsidP="0060070C">
      <w:pPr>
        <w:rPr>
          <w:rFonts w:ascii="Calibri" w:hAnsi="Calibri" w:cs="Tahoma"/>
          <w:sz w:val="18"/>
          <w:szCs w:val="16"/>
        </w:rPr>
      </w:pPr>
    </w:p>
    <w:p w14:paraId="5CB1E2DF" w14:textId="316A144B" w:rsidR="0060070C" w:rsidRPr="00406A30" w:rsidRDefault="0060070C" w:rsidP="00DC71ED">
      <w:pPr>
        <w:rPr>
          <w:rFonts w:ascii="Calibri" w:hAnsi="Calibri"/>
          <w:sz w:val="22"/>
        </w:rPr>
      </w:pPr>
      <w:r w:rsidRPr="00406A30">
        <w:rPr>
          <w:rFonts w:ascii="Calibri" w:hAnsi="Calibri"/>
          <w:b/>
          <w:sz w:val="24"/>
        </w:rPr>
        <w:t>Course Description:</w:t>
      </w:r>
      <w:r w:rsidR="00DC71ED" w:rsidRPr="00406A30">
        <w:rPr>
          <w:rFonts w:ascii="Calibri" w:hAnsi="Calibri"/>
          <w:sz w:val="22"/>
        </w:rPr>
        <w:t xml:space="preserve"> This </w:t>
      </w:r>
      <w:r w:rsidR="00235454" w:rsidRPr="00406A30">
        <w:rPr>
          <w:rFonts w:ascii="Calibri" w:hAnsi="Calibri"/>
          <w:sz w:val="22"/>
        </w:rPr>
        <w:t>two-semester</w:t>
      </w:r>
      <w:r w:rsidR="00DC71ED" w:rsidRPr="00406A30">
        <w:rPr>
          <w:rFonts w:ascii="Calibri" w:hAnsi="Calibri"/>
          <w:sz w:val="22"/>
        </w:rPr>
        <w:t xml:space="preserve"> course introduces the student to the world of health care. This course will expose students to healthcare science skills and attitudes applicable to healthcare including the concepts of health, wellness, and preventive care. The changes in healthcare delivery systems and the subsequent impact on healthcare delivery for individual consumers is explored and evaluated. Medical terminology, microbiology, and basic life support skills are emphasized, as well as, the ethical and legal responsibilities of today’s healthcare provider. The students are required to meet both national and intrastate professional guidelines as designated by applicable regulatory agencies such as OSHA and CDC. Students are </w:t>
      </w:r>
      <w:r w:rsidR="00023ED2" w:rsidRPr="00406A30">
        <w:rPr>
          <w:rFonts w:ascii="Calibri" w:hAnsi="Calibri"/>
          <w:b/>
          <w:sz w:val="22"/>
          <w:u w:val="single"/>
        </w:rPr>
        <w:t xml:space="preserve">expected </w:t>
      </w:r>
      <w:r w:rsidR="00023ED2" w:rsidRPr="00406A30">
        <w:rPr>
          <w:rFonts w:ascii="Calibri" w:hAnsi="Calibri"/>
          <w:sz w:val="22"/>
        </w:rPr>
        <w:t>to</w:t>
      </w:r>
      <w:r w:rsidR="00DC71ED" w:rsidRPr="00406A30">
        <w:rPr>
          <w:rFonts w:ascii="Calibri" w:hAnsi="Calibri"/>
          <w:sz w:val="22"/>
        </w:rPr>
        <w:t xml:space="preserve"> participate in the career and technical student organization – Health Occupations Students of America (HOSA) to enhance leadership development and understanding of today’s healthcare marketplace. Students will also have at least one major paper each semester.</w:t>
      </w:r>
    </w:p>
    <w:p w14:paraId="2F596525" w14:textId="77777777" w:rsidR="00315D8D" w:rsidRPr="00406A30" w:rsidRDefault="00315D8D" w:rsidP="00DC71ED">
      <w:pPr>
        <w:rPr>
          <w:rFonts w:ascii="Calibri" w:hAnsi="Calibri"/>
          <w:sz w:val="22"/>
        </w:rPr>
      </w:pPr>
    </w:p>
    <w:p w14:paraId="138A1802" w14:textId="77777777" w:rsidR="00E72FA6" w:rsidRPr="00406A30" w:rsidRDefault="0060070C" w:rsidP="00E66BBB">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sz w:val="22"/>
        </w:rPr>
      </w:pPr>
      <w:r w:rsidRPr="00406A30">
        <w:rPr>
          <w:rFonts w:ascii="Calibri" w:hAnsi="Calibri"/>
          <w:b/>
          <w:sz w:val="22"/>
        </w:rPr>
        <w:t>Course Topic &amp; Standards</w:t>
      </w:r>
    </w:p>
    <w:p w14:paraId="33C7B6DB" w14:textId="77777777" w:rsidR="00645732" w:rsidRPr="00406A30" w:rsidRDefault="00645732" w:rsidP="00E66BBB">
      <w:pPr>
        <w:shd w:val="clear" w:color="auto" w:fill="EDEDE6"/>
        <w:jc w:val="center"/>
        <w:rPr>
          <w:rFonts w:ascii="Calibri" w:hAnsi="Calibri" w:cs="Arial"/>
        </w:rPr>
      </w:pPr>
      <w:hyperlink r:id="rId9" w:history="1">
        <w:r w:rsidRPr="00406A30">
          <w:rPr>
            <w:rFonts w:ascii="Calibri" w:hAnsi="Calibri" w:cs="Arial"/>
          </w:rPr>
          <w:t>HS-IHS-14</w:t>
        </w:r>
        <w:r w:rsidR="00E66BBB" w:rsidRPr="00406A30">
          <w:rPr>
            <w:rFonts w:ascii="Calibri" w:hAnsi="Calibri" w:cs="Arial"/>
          </w:rPr>
          <w:t>:</w:t>
        </w:r>
        <w:r w:rsidRPr="00406A30">
          <w:rPr>
            <w:rFonts w:ascii="Calibri" w:hAnsi="Calibri" w:cs="Arial"/>
          </w:rPr>
          <w:t xml:space="preserve"> </w:t>
        </w:r>
        <w:r w:rsidR="00F14FF8" w:rsidRPr="00406A30">
          <w:rPr>
            <w:rFonts w:ascii="Calibri" w:hAnsi="Calibri" w:cs="Arial"/>
          </w:rPr>
          <w:t xml:space="preserve">CTSO </w:t>
        </w:r>
      </w:hyperlink>
      <w:r w:rsidR="00E66BBB" w:rsidRPr="00406A30">
        <w:rPr>
          <w:rFonts w:ascii="Calibri" w:hAnsi="Calibri" w:cs="Arial"/>
        </w:rPr>
        <w:t>(Health Occupations Students of America)</w:t>
      </w:r>
    </w:p>
    <w:p w14:paraId="0FBEB6E5" w14:textId="77777777" w:rsidR="00777DCB" w:rsidRPr="00406A30" w:rsidRDefault="00777DCB" w:rsidP="00E66BBB">
      <w:pPr>
        <w:shd w:val="clear" w:color="auto" w:fill="EDEDE6"/>
        <w:jc w:val="center"/>
        <w:rPr>
          <w:rFonts w:ascii="Calibri" w:hAnsi="Calibri" w:cs="Arial"/>
        </w:rPr>
      </w:pPr>
      <w:hyperlink r:id="rId10" w:history="1">
        <w:r w:rsidRPr="00406A30">
          <w:rPr>
            <w:rFonts w:ascii="Calibri" w:hAnsi="Calibri" w:cs="Arial"/>
          </w:rPr>
          <w:t>HS-IHS-02</w:t>
        </w:r>
        <w:r w:rsidR="00E66BBB" w:rsidRPr="00406A30">
          <w:rPr>
            <w:rFonts w:ascii="Calibri" w:hAnsi="Calibri" w:cs="Arial"/>
          </w:rPr>
          <w:t>:</w:t>
        </w:r>
        <w:r w:rsidRPr="00406A30">
          <w:rPr>
            <w:rFonts w:ascii="Calibri" w:hAnsi="Calibri" w:cs="Arial"/>
          </w:rPr>
          <w:t xml:space="preserve"> Safety Practices</w:t>
        </w:r>
      </w:hyperlink>
    </w:p>
    <w:p w14:paraId="227B1FAC" w14:textId="77777777" w:rsidR="00777DCB" w:rsidRPr="00406A30" w:rsidRDefault="00777DCB" w:rsidP="00E66BBB">
      <w:pPr>
        <w:shd w:val="clear" w:color="auto" w:fill="EDEDE6"/>
        <w:jc w:val="center"/>
        <w:rPr>
          <w:rFonts w:ascii="Calibri" w:hAnsi="Calibri" w:cs="Arial"/>
        </w:rPr>
      </w:pPr>
      <w:hyperlink r:id="rId11" w:history="1">
        <w:r w:rsidRPr="00406A30">
          <w:rPr>
            <w:rFonts w:ascii="Calibri" w:hAnsi="Calibri" w:cs="Arial"/>
          </w:rPr>
          <w:t>HS-IHS-03</w:t>
        </w:r>
        <w:r w:rsidR="00E66BBB" w:rsidRPr="00406A30">
          <w:rPr>
            <w:rFonts w:ascii="Calibri" w:hAnsi="Calibri" w:cs="Arial"/>
          </w:rPr>
          <w:t>:</w:t>
        </w:r>
        <w:r w:rsidRPr="00406A30">
          <w:rPr>
            <w:rFonts w:ascii="Calibri" w:hAnsi="Calibri" w:cs="Arial"/>
          </w:rPr>
          <w:t xml:space="preserve"> Healthcare Systems</w:t>
        </w:r>
      </w:hyperlink>
    </w:p>
    <w:p w14:paraId="687AD0F7" w14:textId="77777777" w:rsidR="00777DCB" w:rsidRPr="00406A30" w:rsidRDefault="00777DCB" w:rsidP="00E66BBB">
      <w:pPr>
        <w:shd w:val="clear" w:color="auto" w:fill="EDEDE6"/>
        <w:jc w:val="center"/>
        <w:rPr>
          <w:rFonts w:ascii="Calibri" w:hAnsi="Calibri" w:cs="Arial"/>
        </w:rPr>
      </w:pPr>
      <w:hyperlink r:id="rId12" w:history="1">
        <w:r w:rsidRPr="00406A30">
          <w:rPr>
            <w:rFonts w:ascii="Calibri" w:hAnsi="Calibri" w:cs="Arial"/>
          </w:rPr>
          <w:t>HS-IHS-04</w:t>
        </w:r>
        <w:r w:rsidR="00E66BBB" w:rsidRPr="00406A30">
          <w:rPr>
            <w:rFonts w:ascii="Calibri" w:hAnsi="Calibri" w:cs="Arial"/>
          </w:rPr>
          <w:t>:</w:t>
        </w:r>
        <w:r w:rsidRPr="00406A30">
          <w:rPr>
            <w:rFonts w:ascii="Calibri" w:hAnsi="Calibri" w:cs="Arial"/>
          </w:rPr>
          <w:t xml:space="preserve"> Careers</w:t>
        </w:r>
      </w:hyperlink>
    </w:p>
    <w:p w14:paraId="4AAF7882" w14:textId="77777777" w:rsidR="00645732" w:rsidRPr="00406A30" w:rsidRDefault="00645732" w:rsidP="00E66BBB">
      <w:pPr>
        <w:shd w:val="clear" w:color="auto" w:fill="EDEDE6"/>
        <w:jc w:val="center"/>
        <w:rPr>
          <w:rFonts w:ascii="Calibri" w:hAnsi="Calibri" w:cs="Arial"/>
        </w:rPr>
      </w:pPr>
      <w:hyperlink r:id="rId13" w:history="1">
        <w:r w:rsidRPr="00406A30">
          <w:rPr>
            <w:rFonts w:ascii="Calibri" w:hAnsi="Calibri" w:cs="Arial"/>
          </w:rPr>
          <w:t>HS-IHS-01</w:t>
        </w:r>
        <w:r w:rsidR="00E66BBB" w:rsidRPr="00406A30">
          <w:rPr>
            <w:rFonts w:ascii="Calibri" w:hAnsi="Calibri" w:cs="Arial"/>
          </w:rPr>
          <w:t>:</w:t>
        </w:r>
        <w:r w:rsidRPr="00406A30">
          <w:rPr>
            <w:rFonts w:ascii="Calibri" w:hAnsi="Calibri" w:cs="Arial"/>
          </w:rPr>
          <w:t xml:space="preserve"> Employability Skills</w:t>
        </w:r>
      </w:hyperlink>
    </w:p>
    <w:p w14:paraId="48AEF8D4" w14:textId="77777777" w:rsidR="00777DCB" w:rsidRPr="00406A30" w:rsidRDefault="00777DCB" w:rsidP="00E66BBB">
      <w:pPr>
        <w:shd w:val="clear" w:color="auto" w:fill="EDEDE6"/>
        <w:jc w:val="center"/>
        <w:rPr>
          <w:rFonts w:ascii="Calibri" w:hAnsi="Calibri" w:cs="Arial"/>
        </w:rPr>
      </w:pPr>
      <w:hyperlink r:id="rId14" w:history="1">
        <w:r w:rsidRPr="00406A30">
          <w:rPr>
            <w:rFonts w:ascii="Calibri" w:hAnsi="Calibri" w:cs="Arial"/>
          </w:rPr>
          <w:t>HS-IHS-05</w:t>
        </w:r>
        <w:r w:rsidR="00E66BBB" w:rsidRPr="00406A30">
          <w:rPr>
            <w:rFonts w:ascii="Calibri" w:hAnsi="Calibri" w:cs="Arial"/>
          </w:rPr>
          <w:t>:</w:t>
        </w:r>
        <w:r w:rsidRPr="00406A30">
          <w:rPr>
            <w:rFonts w:ascii="Calibri" w:hAnsi="Calibri" w:cs="Arial"/>
          </w:rPr>
          <w:t xml:space="preserve"> Diversity and Ethics</w:t>
        </w:r>
      </w:hyperlink>
    </w:p>
    <w:p w14:paraId="7B8CC28A" w14:textId="77777777" w:rsidR="00777DCB" w:rsidRPr="00406A30" w:rsidRDefault="00777DCB" w:rsidP="00E66BBB">
      <w:pPr>
        <w:shd w:val="clear" w:color="auto" w:fill="EDEDE6"/>
        <w:jc w:val="center"/>
        <w:rPr>
          <w:rFonts w:ascii="Calibri" w:hAnsi="Calibri" w:cs="Arial"/>
        </w:rPr>
      </w:pPr>
      <w:hyperlink r:id="rId15" w:history="1">
        <w:r w:rsidRPr="00406A30">
          <w:rPr>
            <w:rFonts w:ascii="Calibri" w:hAnsi="Calibri" w:cs="Arial"/>
          </w:rPr>
          <w:t>HS-IHS-06</w:t>
        </w:r>
        <w:r w:rsidR="00E66BBB" w:rsidRPr="00406A30">
          <w:rPr>
            <w:rFonts w:ascii="Calibri" w:hAnsi="Calibri" w:cs="Arial"/>
          </w:rPr>
          <w:t>:</w:t>
        </w:r>
        <w:r w:rsidRPr="00406A30">
          <w:rPr>
            <w:rFonts w:ascii="Calibri" w:hAnsi="Calibri" w:cs="Arial"/>
          </w:rPr>
          <w:t xml:space="preserve"> Legal </w:t>
        </w:r>
        <w:r w:rsidR="00E66BBB" w:rsidRPr="00406A30">
          <w:rPr>
            <w:rFonts w:ascii="Calibri" w:hAnsi="Calibri" w:cs="Arial"/>
          </w:rPr>
          <w:t>Responsibilities</w:t>
        </w:r>
      </w:hyperlink>
    </w:p>
    <w:p w14:paraId="62102D0E" w14:textId="77777777" w:rsidR="00777DCB" w:rsidRPr="00406A30" w:rsidRDefault="00777DCB" w:rsidP="00E66BBB">
      <w:pPr>
        <w:shd w:val="clear" w:color="auto" w:fill="EDEDE6"/>
        <w:jc w:val="center"/>
        <w:rPr>
          <w:rFonts w:ascii="Calibri" w:hAnsi="Calibri" w:cs="Arial"/>
        </w:rPr>
      </w:pPr>
      <w:hyperlink r:id="rId16" w:history="1">
        <w:r w:rsidRPr="00406A30">
          <w:rPr>
            <w:rFonts w:ascii="Calibri" w:hAnsi="Calibri" w:cs="Arial"/>
          </w:rPr>
          <w:t>HS-IHS-07</w:t>
        </w:r>
        <w:r w:rsidR="00E66BBB" w:rsidRPr="00406A30">
          <w:rPr>
            <w:rFonts w:ascii="Calibri" w:hAnsi="Calibri" w:cs="Arial"/>
          </w:rPr>
          <w:t>:</w:t>
        </w:r>
        <w:r w:rsidRPr="00406A30">
          <w:rPr>
            <w:rFonts w:ascii="Calibri" w:hAnsi="Calibri" w:cs="Arial"/>
          </w:rPr>
          <w:t xml:space="preserve"> Communication</w:t>
        </w:r>
      </w:hyperlink>
    </w:p>
    <w:p w14:paraId="219D54EB" w14:textId="77777777" w:rsidR="00645732" w:rsidRPr="00406A30" w:rsidRDefault="00645732" w:rsidP="00E66BBB">
      <w:pPr>
        <w:shd w:val="clear" w:color="auto" w:fill="EDEDE6"/>
        <w:jc w:val="center"/>
        <w:rPr>
          <w:rFonts w:ascii="Calibri" w:hAnsi="Calibri" w:cs="Arial"/>
        </w:rPr>
      </w:pPr>
      <w:hyperlink r:id="rId17" w:history="1">
        <w:r w:rsidRPr="00406A30">
          <w:rPr>
            <w:rFonts w:ascii="Calibri" w:hAnsi="Calibri" w:cs="Arial"/>
          </w:rPr>
          <w:t>HS-IHS-09</w:t>
        </w:r>
        <w:r w:rsidR="00E66BBB" w:rsidRPr="00406A30">
          <w:rPr>
            <w:rFonts w:ascii="Calibri" w:hAnsi="Calibri" w:cs="Arial"/>
          </w:rPr>
          <w:t>:</w:t>
        </w:r>
        <w:r w:rsidRPr="00406A30">
          <w:rPr>
            <w:rFonts w:ascii="Calibri" w:hAnsi="Calibri" w:cs="Arial"/>
          </w:rPr>
          <w:t xml:space="preserve"> Microbiology</w:t>
        </w:r>
      </w:hyperlink>
    </w:p>
    <w:p w14:paraId="2BCF8540" w14:textId="77777777" w:rsidR="00777DCB" w:rsidRPr="00406A30" w:rsidRDefault="00777DCB" w:rsidP="00E66BBB">
      <w:pPr>
        <w:shd w:val="clear" w:color="auto" w:fill="EDEDE6"/>
        <w:jc w:val="center"/>
        <w:rPr>
          <w:rFonts w:ascii="Calibri" w:hAnsi="Calibri" w:cs="Arial"/>
        </w:rPr>
      </w:pPr>
      <w:hyperlink r:id="rId18" w:history="1">
        <w:r w:rsidRPr="00406A30">
          <w:rPr>
            <w:rFonts w:ascii="Calibri" w:hAnsi="Calibri" w:cs="Arial"/>
          </w:rPr>
          <w:t>HS-IHS-10</w:t>
        </w:r>
        <w:r w:rsidR="00E66BBB" w:rsidRPr="00406A30">
          <w:rPr>
            <w:rFonts w:ascii="Calibri" w:hAnsi="Calibri" w:cs="Arial"/>
          </w:rPr>
          <w:t>:</w:t>
        </w:r>
        <w:r w:rsidRPr="00406A30">
          <w:rPr>
            <w:rFonts w:ascii="Calibri" w:hAnsi="Calibri" w:cs="Arial"/>
          </w:rPr>
          <w:t xml:space="preserve"> CPR</w:t>
        </w:r>
      </w:hyperlink>
    </w:p>
    <w:p w14:paraId="5337C5D6" w14:textId="77777777" w:rsidR="00777DCB" w:rsidRPr="00406A30" w:rsidRDefault="00777DCB" w:rsidP="00E66BBB">
      <w:pPr>
        <w:shd w:val="clear" w:color="auto" w:fill="EDEDE6"/>
        <w:jc w:val="center"/>
        <w:rPr>
          <w:rFonts w:ascii="Calibri" w:hAnsi="Calibri" w:cs="Arial"/>
        </w:rPr>
      </w:pPr>
      <w:hyperlink r:id="rId19" w:history="1">
        <w:r w:rsidRPr="00406A30">
          <w:rPr>
            <w:rFonts w:ascii="Calibri" w:hAnsi="Calibri" w:cs="Arial"/>
          </w:rPr>
          <w:t>HS-IHS-11</w:t>
        </w:r>
        <w:r w:rsidR="00E66BBB" w:rsidRPr="00406A30">
          <w:rPr>
            <w:rFonts w:ascii="Calibri" w:hAnsi="Calibri" w:cs="Arial"/>
          </w:rPr>
          <w:t>:</w:t>
        </w:r>
        <w:r w:rsidRPr="00406A30">
          <w:rPr>
            <w:rFonts w:ascii="Calibri" w:hAnsi="Calibri" w:cs="Arial"/>
          </w:rPr>
          <w:t xml:space="preserve"> Growth and Development</w:t>
        </w:r>
      </w:hyperlink>
    </w:p>
    <w:p w14:paraId="1DAD7790" w14:textId="77777777" w:rsidR="00777DCB" w:rsidRPr="00406A30" w:rsidRDefault="00777DCB" w:rsidP="00E66BBB">
      <w:pPr>
        <w:shd w:val="clear" w:color="auto" w:fill="EDEDE6"/>
        <w:jc w:val="center"/>
        <w:rPr>
          <w:rFonts w:ascii="Calibri" w:hAnsi="Calibri" w:cs="Arial"/>
        </w:rPr>
      </w:pPr>
      <w:hyperlink r:id="rId20" w:history="1">
        <w:r w:rsidRPr="00406A30">
          <w:rPr>
            <w:rFonts w:ascii="Calibri" w:hAnsi="Calibri" w:cs="Arial"/>
          </w:rPr>
          <w:t>HS-IHS-12</w:t>
        </w:r>
        <w:r w:rsidR="00E66BBB" w:rsidRPr="00406A30">
          <w:rPr>
            <w:rFonts w:ascii="Calibri" w:hAnsi="Calibri" w:cs="Arial"/>
          </w:rPr>
          <w:t>:</w:t>
        </w:r>
        <w:r w:rsidRPr="00406A30">
          <w:rPr>
            <w:rFonts w:ascii="Calibri" w:hAnsi="Calibri" w:cs="Arial"/>
          </w:rPr>
          <w:t xml:space="preserve"> Information Technology</w:t>
        </w:r>
      </w:hyperlink>
    </w:p>
    <w:p w14:paraId="22D09A78" w14:textId="77777777" w:rsidR="002D1203" w:rsidRPr="00406A30" w:rsidRDefault="00645732" w:rsidP="00E66BBB">
      <w:pPr>
        <w:shd w:val="clear" w:color="auto" w:fill="EDEDE6"/>
        <w:jc w:val="center"/>
        <w:rPr>
          <w:rFonts w:ascii="Calibri" w:hAnsi="Calibri" w:cs="Arial"/>
        </w:rPr>
      </w:pPr>
      <w:hyperlink r:id="rId21" w:history="1">
        <w:r w:rsidRPr="00406A30">
          <w:rPr>
            <w:rFonts w:ascii="Calibri" w:hAnsi="Calibri" w:cs="Arial"/>
          </w:rPr>
          <w:t>HS-IHS-08</w:t>
        </w:r>
        <w:r w:rsidR="00E66BBB" w:rsidRPr="00406A30">
          <w:rPr>
            <w:rFonts w:ascii="Calibri" w:hAnsi="Calibri" w:cs="Arial"/>
          </w:rPr>
          <w:t>:</w:t>
        </w:r>
        <w:r w:rsidRPr="00406A30">
          <w:rPr>
            <w:rFonts w:ascii="Calibri" w:hAnsi="Calibri" w:cs="Arial"/>
          </w:rPr>
          <w:t xml:space="preserve"> Preventative Health Behaviors</w:t>
        </w:r>
      </w:hyperlink>
    </w:p>
    <w:p w14:paraId="37C2A830" w14:textId="77777777" w:rsidR="00A12ED9" w:rsidRPr="00406A30" w:rsidRDefault="00A12ED9" w:rsidP="002D1203">
      <w:pPr>
        <w:rPr>
          <w:rFonts w:ascii="Calibri" w:hAnsi="Calibri"/>
          <w:b/>
          <w:bCs/>
          <w:sz w:val="18"/>
          <w:szCs w:val="23"/>
          <w:u w:val="single"/>
        </w:rPr>
      </w:pPr>
    </w:p>
    <w:p w14:paraId="41BB14ED" w14:textId="77777777" w:rsidR="00A12ED9" w:rsidRPr="00406A30" w:rsidRDefault="00A12ED9" w:rsidP="002D1203">
      <w:pPr>
        <w:rPr>
          <w:rFonts w:ascii="Calibri" w:hAnsi="Calibri"/>
          <w:b/>
          <w:bCs/>
          <w:sz w:val="18"/>
          <w:szCs w:val="23"/>
          <w:u w:val="single"/>
        </w:rPr>
      </w:pPr>
    </w:p>
    <w:p w14:paraId="411E999F" w14:textId="77777777" w:rsidR="00E66BBB" w:rsidRPr="00406A30" w:rsidRDefault="00E66BBB" w:rsidP="002D1203">
      <w:pPr>
        <w:rPr>
          <w:rFonts w:ascii="Calibri" w:hAnsi="Calibri"/>
          <w:b/>
          <w:bCs/>
          <w:sz w:val="24"/>
          <w:szCs w:val="23"/>
          <w:u w:val="single"/>
        </w:rPr>
      </w:pPr>
      <w:r w:rsidRPr="00406A30">
        <w:rPr>
          <w:rFonts w:ascii="Calibri" w:hAnsi="Calibri"/>
          <w:b/>
          <w:bCs/>
          <w:sz w:val="24"/>
          <w:szCs w:val="23"/>
          <w:u w:val="single"/>
        </w:rPr>
        <w:t>Detail Description of Standards</w:t>
      </w:r>
    </w:p>
    <w:p w14:paraId="4DF83437" w14:textId="77777777" w:rsidR="00E66BBB" w:rsidRPr="00406A30" w:rsidRDefault="00E66BBB" w:rsidP="002D1203">
      <w:pPr>
        <w:rPr>
          <w:rFonts w:ascii="Calibri" w:hAnsi="Calibri" w:cs="Tahoma"/>
          <w:sz w:val="22"/>
          <w:szCs w:val="22"/>
        </w:rPr>
      </w:pPr>
      <w:hyperlink r:id="rId22" w:history="1">
        <w:r w:rsidRPr="00406A30">
          <w:rPr>
            <w:rStyle w:val="Hyperlink"/>
            <w:rFonts w:ascii="Calibri" w:hAnsi="Calibri" w:cs="Tahoma"/>
            <w:sz w:val="22"/>
            <w:szCs w:val="22"/>
          </w:rPr>
          <w:t>http://www.gadoe.org/Curriculum-Instruction-and-Assessment/CTAE/Documents/Introduction-to-Health-Science.pdf</w:t>
        </w:r>
      </w:hyperlink>
    </w:p>
    <w:p w14:paraId="45F7F873" w14:textId="77777777" w:rsidR="00F14FF8" w:rsidRPr="00406A30" w:rsidRDefault="00F14FF8" w:rsidP="002D1203">
      <w:pPr>
        <w:rPr>
          <w:rFonts w:ascii="Calibri" w:hAnsi="Calibri" w:cs="Arial"/>
          <w:b/>
          <w:bCs/>
          <w:sz w:val="28"/>
          <w:szCs w:val="28"/>
          <w:u w:val="single"/>
        </w:rPr>
      </w:pPr>
    </w:p>
    <w:p w14:paraId="55031EC8" w14:textId="77777777" w:rsidR="009826B5" w:rsidRPr="00406A30" w:rsidRDefault="009826B5" w:rsidP="002D1203">
      <w:pPr>
        <w:rPr>
          <w:rFonts w:ascii="Calibri" w:hAnsi="Calibri" w:cs="Arial"/>
          <w:b/>
          <w:bCs/>
          <w:sz w:val="28"/>
          <w:szCs w:val="28"/>
          <w:u w:val="single"/>
        </w:rPr>
      </w:pPr>
    </w:p>
    <w:p w14:paraId="73C0B1AD" w14:textId="77777777" w:rsidR="009826B5" w:rsidRPr="009826B5" w:rsidRDefault="009826B5" w:rsidP="009826B5">
      <w:pPr>
        <w:rPr>
          <w:rFonts w:ascii="Calibri" w:hAnsi="Calibri" w:cs="Tahoma"/>
          <w:sz w:val="16"/>
          <w:szCs w:val="22"/>
        </w:rPr>
      </w:pPr>
      <w:r w:rsidRPr="009826B5">
        <w:rPr>
          <w:rFonts w:ascii="Calibri" w:hAnsi="Calibri" w:cs="Arial"/>
          <w:b/>
          <w:bCs/>
          <w:sz w:val="28"/>
          <w:szCs w:val="28"/>
          <w:u w:val="single"/>
        </w:rPr>
        <w:t>CTAE Gradebook:</w:t>
      </w:r>
      <w:r w:rsidRPr="009826B5">
        <w:rPr>
          <w:rFonts w:ascii="Calibri" w:hAnsi="Calibri" w:cs="Arial"/>
          <w:b/>
          <w:bCs/>
          <w:sz w:val="28"/>
          <w:szCs w:val="28"/>
        </w:rPr>
        <w:tab/>
      </w:r>
      <w:r w:rsidRPr="009826B5">
        <w:rPr>
          <w:rFonts w:ascii="Calibri" w:hAnsi="Calibri" w:cs="Arial"/>
          <w:b/>
          <w:bCs/>
          <w:sz w:val="28"/>
          <w:szCs w:val="28"/>
        </w:rPr>
        <w:tab/>
      </w:r>
      <w:r w:rsidRPr="009826B5">
        <w:rPr>
          <w:rFonts w:ascii="Calibri" w:hAnsi="Calibri" w:cs="Arial"/>
          <w:b/>
          <w:bCs/>
          <w:sz w:val="28"/>
          <w:szCs w:val="28"/>
        </w:rPr>
        <w:tab/>
      </w:r>
      <w:r w:rsidRPr="009826B5">
        <w:rPr>
          <w:rFonts w:ascii="Calibri" w:hAnsi="Calibri" w:cs="Arial"/>
          <w:b/>
          <w:bCs/>
          <w:sz w:val="28"/>
          <w:szCs w:val="28"/>
        </w:rPr>
        <w:tab/>
        <w:t xml:space="preserve">        </w:t>
      </w:r>
      <w:r w:rsidRPr="009826B5">
        <w:rPr>
          <w:rFonts w:ascii="Calibri" w:hAnsi="Calibri" w:cs="Arial"/>
          <w:b/>
          <w:bCs/>
          <w:sz w:val="28"/>
          <w:szCs w:val="28"/>
        </w:rPr>
        <w:tab/>
      </w:r>
      <w:r w:rsidRPr="009826B5">
        <w:rPr>
          <w:rFonts w:ascii="Calibri" w:hAnsi="Calibri" w:cs="Arial"/>
          <w:b/>
          <w:bCs/>
          <w:sz w:val="28"/>
          <w:szCs w:val="28"/>
        </w:rPr>
        <w:tab/>
        <w:t xml:space="preserve"> </w:t>
      </w:r>
    </w:p>
    <w:p w14:paraId="03012A17" w14:textId="77777777" w:rsidR="00235454" w:rsidRPr="00235454" w:rsidRDefault="00235454" w:rsidP="00235454">
      <w:pPr>
        <w:spacing w:line="100" w:lineRule="atLeast"/>
        <w:rPr>
          <w:rFonts w:ascii="Calibri" w:hAnsi="Calibri"/>
          <w:sz w:val="24"/>
          <w:szCs w:val="24"/>
        </w:rPr>
      </w:pPr>
      <w:r w:rsidRPr="00235454">
        <w:rPr>
          <w:rFonts w:ascii="Calibri" w:hAnsi="Calibri"/>
          <w:sz w:val="24"/>
          <w:szCs w:val="24"/>
        </w:rPr>
        <w:t>Summative Assessments (Test, Check-offs, Shadowing, etc.)______________________________________50%</w:t>
      </w:r>
    </w:p>
    <w:p w14:paraId="5EB872D8" w14:textId="77777777" w:rsidR="00235454" w:rsidRPr="00235454" w:rsidRDefault="00235454" w:rsidP="00235454">
      <w:pPr>
        <w:spacing w:line="100" w:lineRule="atLeast"/>
        <w:rPr>
          <w:rFonts w:ascii="Calibri" w:hAnsi="Calibri"/>
          <w:sz w:val="24"/>
          <w:szCs w:val="24"/>
        </w:rPr>
      </w:pPr>
      <w:r w:rsidRPr="00235454">
        <w:rPr>
          <w:rFonts w:ascii="Calibri" w:hAnsi="Calibri"/>
          <w:sz w:val="24"/>
          <w:szCs w:val="24"/>
        </w:rPr>
        <w:t>Formative Assessments (Quizzes, Presentations, etc.) ___________________________________________20%</w:t>
      </w:r>
      <w:r w:rsidRPr="00235454">
        <w:rPr>
          <w:rFonts w:ascii="Calibri" w:hAnsi="Calibri"/>
          <w:sz w:val="24"/>
          <w:szCs w:val="24"/>
        </w:rPr>
        <w:tab/>
        <w:t xml:space="preserve"> </w:t>
      </w:r>
    </w:p>
    <w:p w14:paraId="651AB50A" w14:textId="77777777" w:rsidR="00235454" w:rsidRPr="00235454" w:rsidRDefault="00235454" w:rsidP="00235454">
      <w:pPr>
        <w:spacing w:line="100" w:lineRule="atLeast"/>
        <w:rPr>
          <w:rFonts w:ascii="Calibri" w:hAnsi="Calibri"/>
          <w:sz w:val="24"/>
          <w:szCs w:val="24"/>
        </w:rPr>
      </w:pPr>
      <w:r w:rsidRPr="00235454">
        <w:rPr>
          <w:rFonts w:ascii="Calibri" w:hAnsi="Calibri"/>
          <w:sz w:val="24"/>
          <w:szCs w:val="24"/>
        </w:rPr>
        <w:t xml:space="preserve">Progress (Study Guides, Classwork, etc.) _____________________________________________________10% </w:t>
      </w:r>
    </w:p>
    <w:p w14:paraId="755FE2D7" w14:textId="4CA0390B" w:rsidR="009826B5" w:rsidRPr="009826B5" w:rsidRDefault="00235454" w:rsidP="00235454">
      <w:pPr>
        <w:spacing w:line="100" w:lineRule="atLeast"/>
        <w:rPr>
          <w:rFonts w:ascii="Calibri" w:hAnsi="Calibri"/>
          <w:sz w:val="24"/>
          <w:szCs w:val="24"/>
        </w:rPr>
      </w:pPr>
      <w:r w:rsidRPr="00235454">
        <w:rPr>
          <w:rFonts w:ascii="Calibri" w:hAnsi="Calibri"/>
          <w:sz w:val="24"/>
          <w:szCs w:val="24"/>
        </w:rPr>
        <w:t>Cumulative Final Exam/Portfolio ___________________________________________________________20%</w:t>
      </w:r>
      <w:r w:rsidR="009826B5" w:rsidRPr="009826B5">
        <w:rPr>
          <w:rFonts w:ascii="Calibri" w:hAnsi="Calibri"/>
          <w:sz w:val="24"/>
          <w:szCs w:val="24"/>
        </w:rPr>
        <w:tab/>
      </w:r>
    </w:p>
    <w:p w14:paraId="7A8E4E09" w14:textId="77777777" w:rsidR="009826B5" w:rsidRDefault="009826B5" w:rsidP="009826B5">
      <w:pPr>
        <w:rPr>
          <w:rFonts w:ascii="Calibri" w:eastAsia="Calibri" w:hAnsi="Calibri" w:cs="Calibri"/>
          <w:b/>
        </w:rPr>
      </w:pPr>
    </w:p>
    <w:p w14:paraId="4054A548" w14:textId="77777777" w:rsidR="009826B5" w:rsidRDefault="009826B5" w:rsidP="009826B5">
      <w:pPr>
        <w:rPr>
          <w:rFonts w:ascii="Calibri" w:eastAsia="Calibri" w:hAnsi="Calibri" w:cs="Calibri"/>
          <w:b/>
        </w:rPr>
      </w:pPr>
    </w:p>
    <w:p w14:paraId="0A55984C" w14:textId="77777777" w:rsidR="009826B5" w:rsidRPr="009826B5" w:rsidRDefault="009826B5" w:rsidP="009826B5">
      <w:pPr>
        <w:rPr>
          <w:rFonts w:ascii="Calibri" w:eastAsia="Calibri" w:hAnsi="Calibri" w:cs="Calibri"/>
          <w:b/>
        </w:rPr>
      </w:pPr>
      <w:r w:rsidRPr="009826B5">
        <w:rPr>
          <w:rFonts w:ascii="Calibri" w:eastAsia="Calibri" w:hAnsi="Calibri" w:cs="Calibri"/>
          <w:b/>
        </w:rPr>
        <w:lastRenderedPageBreak/>
        <w:t>Fulton County School Board Policy IHA Grading and Reporting System</w:t>
      </w:r>
    </w:p>
    <w:p w14:paraId="10C0469F" w14:textId="77777777" w:rsidR="009826B5" w:rsidRPr="009826B5" w:rsidRDefault="009826B5" w:rsidP="009826B5">
      <w:pPr>
        <w:rPr>
          <w:rFonts w:ascii="Calibri" w:eastAsia="Calibri" w:hAnsi="Calibri" w:cs="Calibri"/>
          <w:b/>
        </w:rPr>
      </w:pPr>
      <w:r w:rsidRPr="009826B5">
        <w:rPr>
          <w:rFonts w:ascii="Calibri" w:eastAsia="Calibri" w:hAnsi="Calibri" w:cs="Calibri"/>
          <w:b/>
        </w:rPr>
        <w:t>Provision for Improving Grades</w:t>
      </w:r>
    </w:p>
    <w:p w14:paraId="3B61FF47" w14:textId="77777777" w:rsidR="009826B5" w:rsidRPr="009826B5" w:rsidRDefault="009826B5" w:rsidP="009826B5">
      <w:pPr>
        <w:rPr>
          <w:rFonts w:ascii="Calibri" w:eastAsia="Calibri" w:hAnsi="Calibri" w:cs="Calibri"/>
        </w:rPr>
      </w:pPr>
      <w:r w:rsidRPr="009826B5">
        <w:rPr>
          <w:rFonts w:ascii="Calibri" w:eastAsia="Calibri" w:hAnsi="Calibri" w:cs="Calibri"/>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398B2581" w14:textId="77777777" w:rsidR="009826B5" w:rsidRPr="009826B5" w:rsidRDefault="009826B5" w:rsidP="009826B5">
      <w:pPr>
        <w:rPr>
          <w:rFonts w:ascii="Calibri" w:eastAsia="Calibri" w:hAnsi="Calibri" w:cs="Calibri"/>
        </w:rPr>
      </w:pPr>
      <w:r w:rsidRPr="009826B5">
        <w:rPr>
          <w:rFonts w:ascii="Calibri" w:eastAsia="Calibri" w:hAnsi="Calibri" w:cs="Calibri"/>
        </w:rPr>
        <w:t>2. Teachers will determine when and how students with extenuating circumstances may improve their grades.</w:t>
      </w:r>
    </w:p>
    <w:p w14:paraId="2A2A901E" w14:textId="77777777" w:rsidR="009826B5" w:rsidRPr="009826B5" w:rsidRDefault="009826B5" w:rsidP="009826B5">
      <w:pPr>
        <w:rPr>
          <w:rFonts w:ascii="Calibri" w:eastAsia="Calibri" w:hAnsi="Calibri" w:cs="Calibri"/>
          <w:b/>
        </w:rPr>
      </w:pPr>
    </w:p>
    <w:p w14:paraId="3DE7A8F6" w14:textId="77777777" w:rsidR="009826B5" w:rsidRPr="009826B5" w:rsidRDefault="009826B5" w:rsidP="009826B5">
      <w:pPr>
        <w:rPr>
          <w:rFonts w:ascii="Calibri" w:eastAsia="Calibri" w:hAnsi="Calibri" w:cs="Calibri"/>
          <w:b/>
          <w:i/>
        </w:rPr>
      </w:pPr>
      <w:r w:rsidRPr="009826B5">
        <w:rPr>
          <w:rFonts w:ascii="Calibri" w:eastAsia="Calibri" w:hAnsi="Calibri" w:cs="Calibri"/>
          <w:b/>
        </w:rPr>
        <w:t>CTAE Department Provision for Grade Improvement Policy</w:t>
      </w:r>
    </w:p>
    <w:p w14:paraId="7B49CBF1" w14:textId="77777777" w:rsidR="009826B5" w:rsidRPr="009826B5" w:rsidRDefault="009826B5" w:rsidP="009826B5">
      <w:pPr>
        <w:rPr>
          <w:rFonts w:ascii="Calibri" w:eastAsia="Calibri" w:hAnsi="Calibri" w:cs="Calibri"/>
        </w:rPr>
      </w:pPr>
      <w:r w:rsidRPr="009826B5">
        <w:rPr>
          <w:rFonts w:ascii="Calibri" w:eastAsia="Calibri" w:hAnsi="Calibri" w:cs="Calibri"/>
        </w:rPr>
        <w:t xml:space="preserve">Students who have received a grade below 75% on a major test/project have the opportunity to recover their grade through the Grade Improvement process. </w:t>
      </w:r>
    </w:p>
    <w:p w14:paraId="5921CFF0" w14:textId="77777777" w:rsidR="009826B5" w:rsidRPr="009826B5" w:rsidRDefault="009826B5" w:rsidP="009826B5">
      <w:pPr>
        <w:rPr>
          <w:rFonts w:ascii="Calibri" w:eastAsia="Calibri" w:hAnsi="Calibri" w:cs="Calibri"/>
        </w:rPr>
      </w:pPr>
      <w:r w:rsidRPr="009826B5">
        <w:rPr>
          <w:rFonts w:ascii="Calibri" w:eastAsia="Calibri" w:hAnsi="Calibri" w:cs="Calibri"/>
        </w:rPr>
        <w:t xml:space="preserve">• The maximum grade that can be earned is 75%. </w:t>
      </w:r>
    </w:p>
    <w:p w14:paraId="01331FE7" w14:textId="77777777" w:rsidR="009826B5" w:rsidRPr="009826B5" w:rsidRDefault="009826B5" w:rsidP="009826B5">
      <w:pPr>
        <w:rPr>
          <w:rFonts w:ascii="Calibri" w:eastAsia="Calibri" w:hAnsi="Calibri" w:cs="Calibri"/>
        </w:rPr>
      </w:pPr>
      <w:r w:rsidRPr="009826B5">
        <w:rPr>
          <w:rFonts w:ascii="Calibri" w:eastAsia="Calibri" w:hAnsi="Calibri" w:cs="Calibri"/>
        </w:rPr>
        <w:t xml:space="preserve">• Students must initiate the recovery process. </w:t>
      </w:r>
    </w:p>
    <w:p w14:paraId="215BA21C" w14:textId="77777777" w:rsidR="009826B5" w:rsidRPr="009826B5" w:rsidRDefault="009826B5" w:rsidP="009826B5">
      <w:pPr>
        <w:rPr>
          <w:rFonts w:ascii="Calibri" w:eastAsia="Calibri" w:hAnsi="Calibri" w:cs="Calibri"/>
        </w:rPr>
      </w:pPr>
      <w:r w:rsidRPr="009826B5">
        <w:rPr>
          <w:rFonts w:ascii="Calibri" w:eastAsia="Calibri" w:hAnsi="Calibri" w:cs="Calibri"/>
        </w:rPr>
        <w:t>• Once notified of the low grade, students have up to 10 days to initiate and complete the recovery work.</w:t>
      </w:r>
    </w:p>
    <w:p w14:paraId="5366C0B2" w14:textId="77777777" w:rsidR="009826B5" w:rsidRPr="009826B5" w:rsidRDefault="009826B5" w:rsidP="009826B5">
      <w:pPr>
        <w:rPr>
          <w:rFonts w:ascii="Calibri" w:eastAsia="Calibri" w:hAnsi="Calibri" w:cs="Calibri"/>
        </w:rPr>
      </w:pPr>
      <w:r w:rsidRPr="009826B5">
        <w:rPr>
          <w:rFonts w:ascii="Calibri" w:eastAsia="Calibri" w:hAnsi="Calibri" w:cs="Calibri"/>
        </w:rPr>
        <w:t>• The individual teacher will determine the means of recovery.</w:t>
      </w:r>
    </w:p>
    <w:p w14:paraId="27FB5EAB" w14:textId="77777777" w:rsidR="009826B5" w:rsidRPr="009826B5" w:rsidRDefault="009826B5" w:rsidP="009826B5">
      <w:pPr>
        <w:rPr>
          <w:rFonts w:ascii="Calibri" w:eastAsia="Calibri" w:hAnsi="Calibri" w:cs="Calibri"/>
        </w:rPr>
      </w:pPr>
      <w:r w:rsidRPr="009826B5">
        <w:rPr>
          <w:rFonts w:ascii="Calibri" w:eastAsia="Calibri" w:hAnsi="Calibri" w:cs="Calibri"/>
        </w:rPr>
        <w:t xml:space="preserve">• Students can have no more than 5 unexcused absences from the class. </w:t>
      </w:r>
    </w:p>
    <w:p w14:paraId="716B9ACA" w14:textId="77777777" w:rsidR="009826B5" w:rsidRPr="009826B5" w:rsidRDefault="009826B5" w:rsidP="009826B5">
      <w:pPr>
        <w:rPr>
          <w:rFonts w:ascii="Calibri" w:eastAsia="Calibri" w:hAnsi="Calibri" w:cs="Calibri"/>
        </w:rPr>
      </w:pPr>
      <w:r w:rsidRPr="009826B5">
        <w:rPr>
          <w:rFonts w:ascii="Calibri" w:eastAsia="Calibri" w:hAnsi="Calibri" w:cs="Calibri"/>
        </w:rPr>
        <w:t>• All missing work/zeros must be made up before the recovery process can begin.</w:t>
      </w:r>
    </w:p>
    <w:p w14:paraId="481E1AF6" w14:textId="77777777" w:rsidR="009826B5" w:rsidRPr="009826B5" w:rsidRDefault="009826B5" w:rsidP="009826B5">
      <w:pPr>
        <w:rPr>
          <w:rFonts w:ascii="Calibri" w:eastAsia="Calibri" w:hAnsi="Calibri" w:cs="Calibri"/>
        </w:rPr>
      </w:pPr>
    </w:p>
    <w:p w14:paraId="45FD38A4" w14:textId="77777777" w:rsidR="009826B5" w:rsidRPr="009826B5" w:rsidRDefault="009826B5" w:rsidP="009826B5">
      <w:pPr>
        <w:rPr>
          <w:rFonts w:ascii="Calibri" w:eastAsia="Calibri" w:hAnsi="Calibri" w:cs="Calibri"/>
        </w:rPr>
      </w:pPr>
      <w:r w:rsidRPr="009826B5">
        <w:rPr>
          <w:rFonts w:ascii="Calibri" w:hAnsi="Calibri"/>
        </w:rPr>
        <w:pict w14:anchorId="1156CCF7">
          <v:rect id="_x0000_i1025" style="width:0;height:1.5pt" o:hralign="center" o:hrstd="t" o:hr="t" fillcolor="#a0a0a0" stroked="f"/>
        </w:pict>
      </w:r>
    </w:p>
    <w:p w14:paraId="77692C2C" w14:textId="77777777" w:rsidR="00235454" w:rsidRPr="00235454" w:rsidRDefault="00235454" w:rsidP="00235454">
      <w:pPr>
        <w:pStyle w:val="xp1"/>
        <w:shd w:val="clear" w:color="auto" w:fill="FFFFFF"/>
        <w:spacing w:before="0" w:beforeAutospacing="0" w:after="0" w:afterAutospacing="0"/>
        <w:rPr>
          <w:rFonts w:ascii="Museo" w:hAnsi="Museo"/>
          <w:b/>
          <w:bCs/>
          <w:sz w:val="17"/>
          <w:szCs w:val="17"/>
        </w:rPr>
      </w:pPr>
      <w:bookmarkStart w:id="0" w:name="_Hlk16418776"/>
      <w:r w:rsidRPr="00235454">
        <w:rPr>
          <w:rFonts w:ascii="Calibri" w:hAnsi="Calibri" w:cs="Calibri"/>
          <w:b/>
          <w:bCs/>
          <w:sz w:val="20"/>
          <w:szCs w:val="20"/>
        </w:rPr>
        <w:t>Late/Missing Work</w:t>
      </w:r>
    </w:p>
    <w:p w14:paraId="18D082A8" w14:textId="1A5974F3" w:rsidR="00235454" w:rsidRPr="00235454" w:rsidRDefault="00235454" w:rsidP="00235454">
      <w:pPr>
        <w:pStyle w:val="xp2"/>
        <w:numPr>
          <w:ilvl w:val="0"/>
          <w:numId w:val="11"/>
        </w:numPr>
        <w:shd w:val="clear" w:color="auto" w:fill="FFFFFF"/>
        <w:spacing w:before="0" w:beforeAutospacing="0" w:after="0" w:afterAutospacing="0"/>
        <w:rPr>
          <w:rFonts w:ascii="Helvetica Neue" w:hAnsi="Helvetica Neue"/>
          <w:sz w:val="12"/>
          <w:szCs w:val="12"/>
        </w:rPr>
      </w:pPr>
      <w:r w:rsidRPr="00235454">
        <w:rPr>
          <w:rFonts w:ascii="Calibri" w:hAnsi="Calibri" w:cs="Calibri"/>
          <w:sz w:val="20"/>
          <w:szCs w:val="20"/>
        </w:rPr>
        <w:t>Work that is turned in after the deadline will receive a maximum grade of 75%.</w:t>
      </w:r>
    </w:p>
    <w:p w14:paraId="12312573" w14:textId="0112391C" w:rsidR="00235454" w:rsidRPr="00235454" w:rsidRDefault="00235454" w:rsidP="00235454">
      <w:pPr>
        <w:pStyle w:val="xp2"/>
        <w:numPr>
          <w:ilvl w:val="0"/>
          <w:numId w:val="11"/>
        </w:numPr>
        <w:shd w:val="clear" w:color="auto" w:fill="FFFFFF"/>
        <w:spacing w:before="0" w:beforeAutospacing="0" w:after="0" w:afterAutospacing="0"/>
        <w:rPr>
          <w:rFonts w:ascii="Helvetica Neue" w:hAnsi="Helvetica Neue"/>
          <w:sz w:val="12"/>
          <w:szCs w:val="12"/>
        </w:rPr>
      </w:pPr>
      <w:r w:rsidRPr="00235454">
        <w:rPr>
          <w:rFonts w:ascii="Calibri" w:hAnsi="Calibri" w:cs="Calibri"/>
          <w:sz w:val="20"/>
          <w:szCs w:val="20"/>
        </w:rPr>
        <w:t>Work that is missing will receive a zero, the grade will remain as a zero.</w:t>
      </w:r>
    </w:p>
    <w:p w14:paraId="02766C05" w14:textId="33258B23" w:rsidR="00235454" w:rsidRPr="00235454" w:rsidRDefault="00235454" w:rsidP="00235454">
      <w:pPr>
        <w:pStyle w:val="xp2"/>
        <w:numPr>
          <w:ilvl w:val="0"/>
          <w:numId w:val="11"/>
        </w:numPr>
        <w:shd w:val="clear" w:color="auto" w:fill="FFFFFF"/>
        <w:spacing w:before="0" w:beforeAutospacing="0" w:after="0" w:afterAutospacing="0"/>
        <w:rPr>
          <w:rFonts w:ascii="Helvetica Neue" w:hAnsi="Helvetica Neue"/>
          <w:sz w:val="12"/>
          <w:szCs w:val="12"/>
        </w:rPr>
      </w:pPr>
      <w:r w:rsidRPr="00235454">
        <w:rPr>
          <w:rFonts w:ascii="Calibri" w:hAnsi="Calibri" w:cs="Calibri"/>
          <w:sz w:val="20"/>
          <w:szCs w:val="20"/>
        </w:rPr>
        <w:t>Students have until 10 days prior to the end of the semester to submit late/missing work.</w:t>
      </w:r>
    </w:p>
    <w:bookmarkEnd w:id="0"/>
    <w:p w14:paraId="4C4DDDCC" w14:textId="77777777" w:rsidR="009826B5" w:rsidRPr="009826B5" w:rsidRDefault="009826B5" w:rsidP="009826B5">
      <w:pPr>
        <w:rPr>
          <w:rFonts w:ascii="Calibri" w:eastAsia="Calibri" w:hAnsi="Calibri" w:cs="Calibri"/>
        </w:rPr>
      </w:pPr>
    </w:p>
    <w:p w14:paraId="6242BE3D" w14:textId="77777777" w:rsidR="009826B5" w:rsidRPr="009826B5" w:rsidRDefault="009826B5" w:rsidP="009826B5">
      <w:pPr>
        <w:rPr>
          <w:rFonts w:ascii="Calibri" w:eastAsia="Calibri" w:hAnsi="Calibri" w:cs="Calibri"/>
        </w:rPr>
      </w:pPr>
      <w:r w:rsidRPr="009826B5">
        <w:rPr>
          <w:rFonts w:ascii="Calibri" w:hAnsi="Calibri"/>
        </w:rPr>
        <w:pict w14:anchorId="4A01DF6B">
          <v:rect id="_x0000_i1026" style="width:0;height:1.5pt" o:hralign="center" o:hrstd="t" o:hr="t" fillcolor="#a0a0a0" stroked="f"/>
        </w:pict>
      </w:r>
    </w:p>
    <w:p w14:paraId="35890FEA" w14:textId="77777777" w:rsidR="009826B5" w:rsidRPr="009826B5" w:rsidRDefault="009826B5" w:rsidP="009826B5">
      <w:pPr>
        <w:rPr>
          <w:rFonts w:ascii="Calibri" w:eastAsia="Calibri" w:hAnsi="Calibri" w:cs="Calibri"/>
          <w:b/>
        </w:rPr>
      </w:pPr>
      <w:r w:rsidRPr="009826B5">
        <w:rPr>
          <w:rFonts w:ascii="Calibri" w:eastAsia="Calibri" w:hAnsi="Calibri" w:cs="Calibri"/>
          <w:b/>
        </w:rPr>
        <w:t>CTAE End Of Pathway Assessment (EOPA)</w:t>
      </w:r>
    </w:p>
    <w:p w14:paraId="6634511B" w14:textId="77777777" w:rsidR="009826B5" w:rsidRPr="009826B5" w:rsidRDefault="009826B5" w:rsidP="009826B5">
      <w:pPr>
        <w:rPr>
          <w:rFonts w:ascii="Calibri" w:eastAsia="Calibri" w:hAnsi="Calibri" w:cs="Calibri"/>
        </w:rPr>
      </w:pPr>
      <w:r w:rsidRPr="009826B5">
        <w:rPr>
          <w:rFonts w:ascii="Calibri" w:eastAsia="Calibri" w:hAnsi="Calibri" w:cs="Calibri"/>
        </w:rPr>
        <w:t>The Georgia Department of Education has made available an End-of-Pathway Assessment to ascertain the competence of our Career Technology students. The End-of-Pathway Assessment measures the level of technical skill attainment of each career pathway completer. The End-of-Pathway Assessment will be administered to all CTE students who have finished or are finishing a pathway. The End-of-Pathway Assessment will be administered in April and students that pass the test will receive an industry-recognized certification. Seniors who pass the test will receive a special CTE cord to wear at graduation.</w:t>
      </w:r>
    </w:p>
    <w:p w14:paraId="0018757E" w14:textId="77777777" w:rsidR="009826B5" w:rsidRPr="009826B5" w:rsidRDefault="009826B5" w:rsidP="009826B5">
      <w:pPr>
        <w:rPr>
          <w:rFonts w:ascii="Calibri" w:hAnsi="Calibri"/>
          <w:b/>
          <w:sz w:val="22"/>
        </w:rPr>
      </w:pPr>
    </w:p>
    <w:p w14:paraId="45601FD7" w14:textId="77777777" w:rsidR="009826B5" w:rsidRPr="009826B5" w:rsidRDefault="009826B5" w:rsidP="009826B5">
      <w:pPr>
        <w:rPr>
          <w:rFonts w:ascii="Calibri" w:hAnsi="Calibri"/>
        </w:rPr>
      </w:pPr>
      <w:r w:rsidRPr="009826B5">
        <w:rPr>
          <w:rFonts w:ascii="Calibri" w:hAnsi="Calibri"/>
          <w:b/>
          <w:sz w:val="22"/>
        </w:rPr>
        <w:t>Extra Help:</w:t>
      </w:r>
      <w:r w:rsidRPr="009826B5">
        <w:rPr>
          <w:rFonts w:ascii="Calibri" w:hAnsi="Calibri"/>
          <w:sz w:val="22"/>
        </w:rPr>
        <w:t xml:space="preserve"> </w:t>
      </w:r>
      <w:r w:rsidRPr="009826B5">
        <w:rPr>
          <w:rFonts w:ascii="Calibri" w:hAnsi="Calibri"/>
        </w:rPr>
        <w:t>It is the student responsibility to seek help immediately when needed.  It does you no good to wait until test time. I will make myself available before school or after school for individual help.</w:t>
      </w:r>
    </w:p>
    <w:p w14:paraId="13B2565F" w14:textId="77777777" w:rsidR="009826B5" w:rsidRPr="009826B5" w:rsidRDefault="009826B5" w:rsidP="009826B5">
      <w:pPr>
        <w:rPr>
          <w:rFonts w:ascii="Calibri" w:hAnsi="Calibri"/>
        </w:rPr>
      </w:pPr>
    </w:p>
    <w:p w14:paraId="3BA844C4" w14:textId="77777777" w:rsidR="009826B5" w:rsidRPr="009826B5" w:rsidRDefault="009826B5" w:rsidP="009826B5">
      <w:pPr>
        <w:rPr>
          <w:rFonts w:ascii="Calibri" w:hAnsi="Calibri"/>
          <w:b/>
          <w:sz w:val="22"/>
        </w:rPr>
      </w:pPr>
      <w:r w:rsidRPr="009826B5">
        <w:rPr>
          <w:rFonts w:ascii="Calibri" w:hAnsi="Calibri"/>
          <w:b/>
          <w:sz w:val="24"/>
        </w:rPr>
        <w:t>Classroom Expectations</w:t>
      </w:r>
      <w:r w:rsidRPr="009826B5">
        <w:rPr>
          <w:rFonts w:ascii="Calibri" w:hAnsi="Calibri"/>
          <w:b/>
          <w:sz w:val="22"/>
        </w:rPr>
        <w:t>:</w:t>
      </w:r>
      <w:r w:rsidRPr="009826B5">
        <w:rPr>
          <w:rFonts w:ascii="Calibri" w:hAnsi="Calibri"/>
          <w:sz w:val="22"/>
        </w:rPr>
        <w:t xml:space="preserve"> </w:t>
      </w:r>
      <w:r w:rsidRPr="009826B5">
        <w:rPr>
          <w:rFonts w:ascii="Calibri" w:hAnsi="Calibri"/>
          <w:b/>
          <w:sz w:val="22"/>
        </w:rPr>
        <w:t xml:space="preserve">All student handbook rules and policies will be enforced in class. The </w:t>
      </w:r>
      <w:r w:rsidRPr="009826B5">
        <w:rPr>
          <w:rFonts w:ascii="Calibri" w:hAnsi="Calibri"/>
          <w:b/>
          <w:sz w:val="22"/>
          <w:highlight w:val="yellow"/>
        </w:rPr>
        <w:t>following rules are expected in the classroom:</w:t>
      </w:r>
    </w:p>
    <w:p w14:paraId="4162ED44" w14:textId="77777777" w:rsidR="009826B5" w:rsidRPr="009826B5" w:rsidRDefault="009826B5" w:rsidP="009826B5">
      <w:pPr>
        <w:numPr>
          <w:ilvl w:val="0"/>
          <w:numId w:val="1"/>
        </w:numPr>
        <w:tabs>
          <w:tab w:val="clear" w:pos="360"/>
          <w:tab w:val="num" w:pos="1440"/>
        </w:tabs>
        <w:ind w:left="1440"/>
        <w:rPr>
          <w:rFonts w:ascii="Calibri" w:hAnsi="Calibri"/>
          <w:sz w:val="22"/>
          <w:szCs w:val="22"/>
        </w:rPr>
      </w:pPr>
      <w:r w:rsidRPr="009826B5">
        <w:rPr>
          <w:rFonts w:ascii="Calibri" w:hAnsi="Calibri"/>
          <w:sz w:val="22"/>
          <w:szCs w:val="22"/>
        </w:rPr>
        <w:t>Be respectful and polite to others in class.</w:t>
      </w:r>
    </w:p>
    <w:p w14:paraId="0B353049" w14:textId="77777777" w:rsidR="009826B5" w:rsidRPr="009826B5" w:rsidRDefault="009826B5" w:rsidP="009826B5">
      <w:pPr>
        <w:numPr>
          <w:ilvl w:val="0"/>
          <w:numId w:val="1"/>
        </w:numPr>
        <w:tabs>
          <w:tab w:val="clear" w:pos="360"/>
          <w:tab w:val="num" w:pos="1440"/>
        </w:tabs>
        <w:ind w:left="1440"/>
        <w:rPr>
          <w:rFonts w:ascii="Calibri" w:hAnsi="Calibri"/>
          <w:sz w:val="22"/>
          <w:szCs w:val="22"/>
        </w:rPr>
      </w:pPr>
      <w:r w:rsidRPr="009826B5">
        <w:rPr>
          <w:rFonts w:ascii="Calibri" w:hAnsi="Calibri"/>
          <w:sz w:val="22"/>
          <w:szCs w:val="22"/>
        </w:rPr>
        <w:t>Bring all of your materials to class daily.</w:t>
      </w:r>
    </w:p>
    <w:p w14:paraId="128A0730" w14:textId="77777777" w:rsidR="009826B5" w:rsidRPr="009826B5" w:rsidRDefault="009826B5" w:rsidP="009826B5">
      <w:pPr>
        <w:numPr>
          <w:ilvl w:val="0"/>
          <w:numId w:val="1"/>
        </w:numPr>
        <w:tabs>
          <w:tab w:val="clear" w:pos="360"/>
          <w:tab w:val="num" w:pos="1440"/>
        </w:tabs>
        <w:ind w:left="1440"/>
        <w:rPr>
          <w:rFonts w:ascii="Calibri" w:hAnsi="Calibri"/>
          <w:sz w:val="22"/>
          <w:szCs w:val="22"/>
        </w:rPr>
      </w:pPr>
      <w:r w:rsidRPr="009826B5">
        <w:rPr>
          <w:rFonts w:ascii="Calibri" w:hAnsi="Calibri"/>
          <w:sz w:val="22"/>
          <w:szCs w:val="22"/>
        </w:rPr>
        <w:t>Maintain a neat and organized note book.</w:t>
      </w:r>
    </w:p>
    <w:p w14:paraId="5442656C" w14:textId="77777777" w:rsidR="009826B5" w:rsidRPr="009826B5" w:rsidRDefault="009826B5" w:rsidP="009826B5">
      <w:pPr>
        <w:numPr>
          <w:ilvl w:val="0"/>
          <w:numId w:val="1"/>
        </w:numPr>
        <w:tabs>
          <w:tab w:val="clear" w:pos="360"/>
          <w:tab w:val="num" w:pos="1440"/>
        </w:tabs>
        <w:ind w:left="1440"/>
        <w:rPr>
          <w:rFonts w:ascii="Calibri" w:hAnsi="Calibri"/>
          <w:sz w:val="22"/>
          <w:szCs w:val="22"/>
        </w:rPr>
      </w:pPr>
      <w:r w:rsidRPr="009826B5">
        <w:rPr>
          <w:rFonts w:ascii="Calibri" w:hAnsi="Calibri"/>
          <w:sz w:val="22"/>
          <w:szCs w:val="22"/>
        </w:rPr>
        <w:t>All music devices and cell phones are to be out of site or may be confiscated.</w:t>
      </w:r>
    </w:p>
    <w:p w14:paraId="1239C7CA" w14:textId="77777777" w:rsidR="009826B5" w:rsidRPr="009826B5" w:rsidRDefault="009826B5" w:rsidP="009826B5">
      <w:pPr>
        <w:rPr>
          <w:rFonts w:ascii="Calibri" w:hAnsi="Calibri"/>
          <w:b/>
          <w:sz w:val="22"/>
          <w:szCs w:val="22"/>
        </w:rPr>
      </w:pPr>
    </w:p>
    <w:p w14:paraId="4DB244E8" w14:textId="77777777" w:rsidR="009826B5" w:rsidRPr="009826B5" w:rsidRDefault="009826B5" w:rsidP="009826B5">
      <w:pPr>
        <w:jc w:val="center"/>
        <w:rPr>
          <w:rFonts w:ascii="Calibri" w:hAnsi="Calibri"/>
          <w:b/>
        </w:rPr>
      </w:pPr>
      <w:r w:rsidRPr="009826B5">
        <w:rPr>
          <w:rFonts w:ascii="Calibri" w:hAnsi="Calibri"/>
          <w:b/>
          <w:i/>
          <w:sz w:val="22"/>
        </w:rPr>
        <w:t>*</w:t>
      </w:r>
      <w:r w:rsidRPr="009826B5">
        <w:rPr>
          <w:rFonts w:ascii="Calibri" w:hAnsi="Calibri"/>
          <w:b/>
          <w:i/>
        </w:rPr>
        <w:t>Failure to follow these rules will result in private detention, a phone call to your parents, or a referral to the appropriate administrator</w:t>
      </w:r>
      <w:r w:rsidRPr="009826B5">
        <w:rPr>
          <w:rFonts w:ascii="Calibri" w:hAnsi="Calibri"/>
          <w:b/>
        </w:rPr>
        <w:t>.</w:t>
      </w:r>
    </w:p>
    <w:p w14:paraId="4B0A5EC8" w14:textId="77777777" w:rsidR="009826B5" w:rsidRPr="009826B5" w:rsidRDefault="009826B5" w:rsidP="009826B5">
      <w:pPr>
        <w:jc w:val="center"/>
        <w:rPr>
          <w:rFonts w:ascii="Calibri" w:hAnsi="Calibri"/>
          <w:b/>
        </w:rPr>
      </w:pPr>
    </w:p>
    <w:p w14:paraId="67E30B13" w14:textId="77777777" w:rsidR="009826B5" w:rsidRPr="009826B5" w:rsidRDefault="009826B5" w:rsidP="009826B5">
      <w:pPr>
        <w:jc w:val="center"/>
        <w:rPr>
          <w:rFonts w:ascii="Calibri" w:hAnsi="Calibri"/>
          <w:b/>
        </w:rPr>
      </w:pPr>
    </w:p>
    <w:p w14:paraId="0C2CD1BD" w14:textId="2E2FB254" w:rsidR="009826B5" w:rsidRDefault="009826B5" w:rsidP="009826B5">
      <w:pPr>
        <w:rPr>
          <w:rFonts w:ascii="Calibri" w:hAnsi="Calibri"/>
          <w:sz w:val="22"/>
        </w:rPr>
      </w:pPr>
      <w:r w:rsidRPr="009826B5">
        <w:rPr>
          <w:rFonts w:ascii="Calibri" w:hAnsi="Calibri"/>
          <w:b/>
          <w:sz w:val="32"/>
          <w:szCs w:val="28"/>
          <w:u w:val="single"/>
        </w:rPr>
        <w:t>HOSA</w:t>
      </w:r>
      <w:r w:rsidRPr="009826B5">
        <w:rPr>
          <w:rFonts w:ascii="Calibri" w:hAnsi="Calibri"/>
          <w:b/>
          <w:sz w:val="32"/>
          <w:szCs w:val="28"/>
        </w:rPr>
        <w:t>:</w:t>
      </w:r>
      <w:r w:rsidRPr="009826B5">
        <w:rPr>
          <w:rFonts w:ascii="Calibri" w:hAnsi="Calibri"/>
          <w:b/>
          <w:sz w:val="22"/>
        </w:rPr>
        <w:t xml:space="preserve"> </w:t>
      </w:r>
      <w:r w:rsidRPr="009826B5">
        <w:rPr>
          <w:rFonts w:ascii="Calibri" w:hAnsi="Calibri"/>
          <w:sz w:val="22"/>
        </w:rPr>
        <w:t>All Healthcare Science students are</w:t>
      </w:r>
      <w:r w:rsidRPr="009826B5">
        <w:rPr>
          <w:rFonts w:ascii="Calibri" w:hAnsi="Calibri"/>
          <w:sz w:val="22"/>
          <w:u w:val="single"/>
        </w:rPr>
        <w:t xml:space="preserve"> </w:t>
      </w:r>
      <w:r w:rsidRPr="009826B5">
        <w:rPr>
          <w:rFonts w:ascii="Calibri" w:hAnsi="Calibri"/>
          <w:b/>
          <w:sz w:val="22"/>
          <w:u w:val="single"/>
        </w:rPr>
        <w:t>expected</w:t>
      </w:r>
      <w:r w:rsidRPr="009826B5">
        <w:rPr>
          <w:rFonts w:ascii="Calibri" w:hAnsi="Calibri"/>
          <w:sz w:val="22"/>
        </w:rPr>
        <w:t xml:space="preserve"> to join Health Occupations Students of America (HOSA).  Dues are </w:t>
      </w:r>
      <w:r w:rsidRPr="009826B5">
        <w:rPr>
          <w:rFonts w:ascii="Calibri" w:hAnsi="Calibri"/>
          <w:b/>
          <w:sz w:val="22"/>
        </w:rPr>
        <w:t>$35.00</w:t>
      </w:r>
      <w:r w:rsidRPr="009826B5">
        <w:rPr>
          <w:rFonts w:ascii="Calibri" w:hAnsi="Calibri"/>
          <w:sz w:val="22"/>
        </w:rPr>
        <w:t xml:space="preserve"> and should be paid on or before</w:t>
      </w:r>
      <w:r w:rsidRPr="009826B5">
        <w:rPr>
          <w:rFonts w:ascii="Calibri" w:hAnsi="Calibri"/>
          <w:b/>
          <w:color w:val="FF0000"/>
          <w:sz w:val="22"/>
        </w:rPr>
        <w:t xml:space="preserve"> </w:t>
      </w:r>
      <w:r w:rsidR="00235454" w:rsidRPr="00235454">
        <w:rPr>
          <w:rFonts w:ascii="Calibri" w:hAnsi="Calibri"/>
          <w:b/>
          <w:color w:val="FF0000"/>
          <w:sz w:val="22"/>
        </w:rPr>
        <w:t>September 6th, 2019</w:t>
      </w:r>
      <w:r w:rsidRPr="009826B5">
        <w:rPr>
          <w:rFonts w:ascii="Calibri" w:hAnsi="Calibri"/>
          <w:b/>
          <w:sz w:val="22"/>
        </w:rPr>
        <w:t xml:space="preserve">. </w:t>
      </w:r>
      <w:r w:rsidRPr="009826B5">
        <w:rPr>
          <w:rFonts w:ascii="Calibri" w:hAnsi="Calibri"/>
          <w:sz w:val="22"/>
        </w:rPr>
        <w:t>HOSA is a national student organization endorsed by the U. S. Department of Education and the Health Science Technology Education division of Agricultural and Career Technical Education (ACTE).  HOSA’s two-fold mission is to promote career opportunities in the health care industry and to enhance the delivery of quality health care to all people.  HOSA’s goal is to encourage all health occupations instructors and students to join and be actively involved in the HSTE-HOSA Partnership. Students will have the option to purchase a t-shirt. More information will be provided later in the semester. Students choosing not to join HOSA will be provided with alternative assignments that will be used to meet the grading requirements.</w:t>
      </w:r>
    </w:p>
    <w:p w14:paraId="2E770079" w14:textId="77777777" w:rsidR="009826B5" w:rsidRDefault="009826B5" w:rsidP="009826B5">
      <w:pPr>
        <w:rPr>
          <w:rFonts w:ascii="Calibri" w:hAnsi="Calibri"/>
          <w:sz w:val="22"/>
        </w:rPr>
      </w:pPr>
    </w:p>
    <w:p w14:paraId="265A005E" w14:textId="33FE5190" w:rsidR="009826B5" w:rsidRPr="00406A30" w:rsidRDefault="00235454" w:rsidP="00406A30">
      <w:pPr>
        <w:jc w:val="center"/>
        <w:rPr>
          <w:rFonts w:ascii="Calibri" w:hAnsi="Calibri"/>
          <w:b/>
          <w:color w:val="000000"/>
          <w:sz w:val="36"/>
        </w:rPr>
      </w:pPr>
      <w:r>
        <w:rPr>
          <w:noProof/>
        </w:rPr>
        <w:drawing>
          <wp:anchor distT="0" distB="0" distL="114300" distR="114300" simplePos="0" relativeHeight="251657728" behindDoc="0" locked="0" layoutInCell="1" allowOverlap="1" wp14:anchorId="44E4F4D8" wp14:editId="608A4823">
            <wp:simplePos x="0" y="0"/>
            <wp:positionH relativeFrom="margin">
              <wp:align>left</wp:align>
            </wp:positionH>
            <wp:positionV relativeFrom="margin">
              <wp:align>top</wp:align>
            </wp:positionV>
            <wp:extent cx="914400" cy="1333500"/>
            <wp:effectExtent l="0" t="0" r="0" b="0"/>
            <wp:wrapSquare wrapText="bothSides"/>
            <wp:docPr id="2" name="il_fi" desc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A30" w:rsidRPr="00406A30">
        <w:rPr>
          <w:rFonts w:ascii="Calibri" w:hAnsi="Calibri"/>
          <w:b/>
          <w:color w:val="000000"/>
          <w:sz w:val="40"/>
        </w:rPr>
        <w:t xml:space="preserve"> Intro. to Healthcare Science</w:t>
      </w:r>
    </w:p>
    <w:p w14:paraId="65CCEAE4" w14:textId="5E4D0424" w:rsidR="009826B5" w:rsidRPr="009826B5" w:rsidRDefault="009826B5" w:rsidP="009826B5">
      <w:pPr>
        <w:jc w:val="center"/>
        <w:rPr>
          <w:rFonts w:ascii="Calibri" w:hAnsi="Calibri"/>
          <w:b/>
          <w:sz w:val="28"/>
          <w:szCs w:val="28"/>
        </w:rPr>
      </w:pPr>
      <w:r w:rsidRPr="009826B5">
        <w:rPr>
          <w:rFonts w:ascii="Calibri" w:hAnsi="Calibri"/>
          <w:b/>
          <w:sz w:val="28"/>
          <w:szCs w:val="28"/>
        </w:rPr>
        <w:t>201</w:t>
      </w:r>
      <w:r w:rsidR="00235454">
        <w:rPr>
          <w:rFonts w:ascii="Calibri" w:hAnsi="Calibri"/>
          <w:b/>
          <w:sz w:val="28"/>
          <w:szCs w:val="28"/>
        </w:rPr>
        <w:t>9</w:t>
      </w:r>
      <w:r w:rsidRPr="009826B5">
        <w:rPr>
          <w:rFonts w:ascii="Calibri" w:hAnsi="Calibri"/>
          <w:b/>
          <w:sz w:val="28"/>
          <w:szCs w:val="28"/>
        </w:rPr>
        <w:t>-20</w:t>
      </w:r>
      <w:r w:rsidR="00235454">
        <w:rPr>
          <w:rFonts w:ascii="Calibri" w:hAnsi="Calibri"/>
          <w:b/>
          <w:sz w:val="28"/>
          <w:szCs w:val="28"/>
        </w:rPr>
        <w:t>20</w:t>
      </w:r>
    </w:p>
    <w:p w14:paraId="015C1761" w14:textId="77777777" w:rsidR="009826B5" w:rsidRPr="009826B5" w:rsidRDefault="009826B5" w:rsidP="009826B5">
      <w:pPr>
        <w:jc w:val="center"/>
        <w:rPr>
          <w:rFonts w:ascii="Calibri" w:hAnsi="Calibri"/>
          <w:b/>
          <w:sz w:val="28"/>
          <w:szCs w:val="28"/>
        </w:rPr>
      </w:pPr>
      <w:r w:rsidRPr="009826B5">
        <w:rPr>
          <w:rFonts w:ascii="Calibri" w:hAnsi="Calibri"/>
          <w:b/>
          <w:sz w:val="28"/>
          <w:szCs w:val="28"/>
        </w:rPr>
        <w:t>Ms. McCorkle</w:t>
      </w:r>
    </w:p>
    <w:p w14:paraId="44F9A2F4" w14:textId="77777777" w:rsidR="009826B5" w:rsidRPr="009826B5" w:rsidRDefault="009826B5" w:rsidP="009826B5">
      <w:pPr>
        <w:jc w:val="center"/>
        <w:rPr>
          <w:rFonts w:ascii="Calibri" w:hAnsi="Calibri"/>
          <w:b/>
          <w:sz w:val="28"/>
          <w:szCs w:val="28"/>
        </w:rPr>
      </w:pPr>
    </w:p>
    <w:p w14:paraId="37ED45C1" w14:textId="77777777" w:rsidR="009826B5" w:rsidRPr="009826B5" w:rsidRDefault="009826B5" w:rsidP="009826B5">
      <w:pPr>
        <w:pStyle w:val="Heading1"/>
        <w:rPr>
          <w:rFonts w:ascii="Calibri" w:hAnsi="Calibri"/>
        </w:rPr>
      </w:pPr>
    </w:p>
    <w:p w14:paraId="2499DD9F" w14:textId="77777777" w:rsidR="009826B5" w:rsidRPr="009826B5" w:rsidRDefault="009826B5" w:rsidP="009826B5">
      <w:pPr>
        <w:pStyle w:val="Heading1"/>
        <w:rPr>
          <w:rFonts w:ascii="Calibri" w:hAnsi="Calibri"/>
        </w:rPr>
      </w:pPr>
    </w:p>
    <w:p w14:paraId="3DD7F4CE" w14:textId="77777777" w:rsidR="009826B5" w:rsidRPr="009826B5" w:rsidRDefault="009826B5" w:rsidP="009826B5">
      <w:pPr>
        <w:pStyle w:val="Heading1"/>
        <w:rPr>
          <w:rFonts w:ascii="Calibri" w:hAnsi="Calibri"/>
        </w:rPr>
      </w:pPr>
    </w:p>
    <w:p w14:paraId="20D746B9" w14:textId="77777777" w:rsidR="009826B5" w:rsidRPr="009826B5" w:rsidRDefault="009826B5" w:rsidP="009826B5">
      <w:pPr>
        <w:pStyle w:val="Heading1"/>
        <w:rPr>
          <w:rFonts w:ascii="Calibri" w:hAnsi="Calibri"/>
        </w:rPr>
      </w:pPr>
      <w:r w:rsidRPr="009826B5">
        <w:rPr>
          <w:rFonts w:ascii="Calibri" w:hAnsi="Calibri"/>
        </w:rPr>
        <w:t xml:space="preserve">Print Student Name: </w:t>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r>
      <w:r w:rsidRPr="009826B5">
        <w:rPr>
          <w:rFonts w:ascii="Calibri" w:hAnsi="Calibri"/>
        </w:rPr>
        <w:softHyphen/>
        <w:t>_______________________________ Class Period ________________________</w:t>
      </w:r>
      <w:r>
        <w:rPr>
          <w:rFonts w:ascii="Calibri" w:hAnsi="Calibri"/>
        </w:rPr>
        <w:t>_</w:t>
      </w:r>
    </w:p>
    <w:p w14:paraId="7DC0F069" w14:textId="77777777" w:rsidR="009826B5" w:rsidRPr="009826B5" w:rsidRDefault="009826B5" w:rsidP="009826B5">
      <w:pPr>
        <w:rPr>
          <w:rFonts w:ascii="Calibri" w:hAnsi="Calibri"/>
        </w:rPr>
      </w:pPr>
    </w:p>
    <w:p w14:paraId="6DD3D7BD" w14:textId="12E7B225" w:rsidR="009826B5" w:rsidRPr="009826B5" w:rsidRDefault="009826B5" w:rsidP="009826B5">
      <w:pPr>
        <w:rPr>
          <w:rFonts w:ascii="Calibri" w:hAnsi="Calibri"/>
        </w:rPr>
      </w:pPr>
      <w:r w:rsidRPr="009826B5">
        <w:rPr>
          <w:rFonts w:ascii="Calibri" w:hAnsi="Calibri"/>
        </w:rPr>
        <w:t>Please access copies of class syllabus through Ms. McCorkle’s website.  I have read the class syllabus for the 201</w:t>
      </w:r>
      <w:r w:rsidR="00235454">
        <w:rPr>
          <w:rFonts w:ascii="Calibri" w:hAnsi="Calibri"/>
        </w:rPr>
        <w:t>9</w:t>
      </w:r>
      <w:r w:rsidRPr="009826B5">
        <w:rPr>
          <w:rFonts w:ascii="Calibri" w:hAnsi="Calibri"/>
        </w:rPr>
        <w:t>-20</w:t>
      </w:r>
      <w:r w:rsidR="00235454">
        <w:rPr>
          <w:rFonts w:ascii="Calibri" w:hAnsi="Calibri"/>
        </w:rPr>
        <w:t>20</w:t>
      </w:r>
      <w:r w:rsidRPr="009826B5">
        <w:rPr>
          <w:rFonts w:ascii="Calibri" w:hAnsi="Calibri"/>
        </w:rPr>
        <w:t xml:space="preserve"> school year of </w:t>
      </w:r>
      <w:r>
        <w:rPr>
          <w:rFonts w:ascii="Calibri" w:hAnsi="Calibri"/>
        </w:rPr>
        <w:t>Intro. to Health</w:t>
      </w:r>
      <w:r w:rsidR="00406A30">
        <w:rPr>
          <w:rFonts w:ascii="Calibri" w:hAnsi="Calibri"/>
        </w:rPr>
        <w:t>care</w:t>
      </w:r>
      <w:r>
        <w:rPr>
          <w:rFonts w:ascii="Calibri" w:hAnsi="Calibri"/>
        </w:rPr>
        <w:t xml:space="preserve"> Science</w:t>
      </w:r>
      <w:r w:rsidRPr="009826B5">
        <w:rPr>
          <w:rFonts w:ascii="Calibri" w:hAnsi="Calibri"/>
        </w:rPr>
        <w:t>.  I understand what is expected of me both academically and socially. I have read and fully understand the safety procedures and guidelines.  I understand the need to be safe and follow teacher instructions at all times.</w:t>
      </w:r>
    </w:p>
    <w:p w14:paraId="73086791" w14:textId="77777777" w:rsidR="009826B5" w:rsidRPr="009826B5" w:rsidRDefault="009826B5" w:rsidP="009826B5">
      <w:pPr>
        <w:rPr>
          <w:rFonts w:ascii="Calibri" w:hAnsi="Calibri"/>
        </w:rPr>
      </w:pPr>
    </w:p>
    <w:p w14:paraId="247A13E6" w14:textId="77777777" w:rsidR="009826B5" w:rsidRPr="009826B5" w:rsidRDefault="009826B5" w:rsidP="009826B5">
      <w:pPr>
        <w:rPr>
          <w:rFonts w:ascii="Calibri" w:hAnsi="Calibri"/>
        </w:rPr>
      </w:pPr>
    </w:p>
    <w:p w14:paraId="7A5A1985" w14:textId="77777777" w:rsidR="009826B5" w:rsidRPr="009826B5" w:rsidRDefault="009826B5" w:rsidP="009826B5">
      <w:pPr>
        <w:rPr>
          <w:rFonts w:ascii="Calibri" w:hAnsi="Calibri"/>
        </w:rPr>
      </w:pPr>
      <w:r w:rsidRPr="009826B5">
        <w:rPr>
          <w:rFonts w:ascii="Calibri" w:hAnsi="Calibri"/>
        </w:rPr>
        <w:t>__________________________________________                               _____________________________________________</w:t>
      </w:r>
      <w:r w:rsidRPr="009826B5">
        <w:rPr>
          <w:rFonts w:ascii="Calibri" w:hAnsi="Calibri"/>
        </w:rPr>
        <w:tab/>
      </w:r>
    </w:p>
    <w:p w14:paraId="6D9201A5" w14:textId="77777777" w:rsidR="009826B5" w:rsidRPr="009826B5" w:rsidRDefault="009826B5" w:rsidP="009826B5">
      <w:pPr>
        <w:rPr>
          <w:rFonts w:ascii="Calibri" w:hAnsi="Calibri"/>
        </w:rPr>
      </w:pPr>
      <w:r w:rsidRPr="009826B5">
        <w:rPr>
          <w:rFonts w:ascii="Calibri" w:hAnsi="Calibri"/>
          <w:b/>
          <w:sz w:val="22"/>
          <w:szCs w:val="22"/>
        </w:rPr>
        <w:t>Student Signature</w:t>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t xml:space="preserve">                                              Date</w:t>
      </w:r>
      <w:r w:rsidRPr="009826B5">
        <w:rPr>
          <w:rFonts w:ascii="Calibri" w:hAnsi="Calibri"/>
          <w:b/>
          <w:sz w:val="22"/>
          <w:szCs w:val="22"/>
        </w:rPr>
        <w:tab/>
      </w:r>
      <w:r w:rsidRPr="009826B5">
        <w:rPr>
          <w:rFonts w:ascii="Calibri" w:hAnsi="Calibri"/>
          <w:b/>
        </w:rPr>
        <w:tab/>
      </w:r>
      <w:r w:rsidRPr="009826B5">
        <w:rPr>
          <w:rFonts w:ascii="Calibri" w:hAnsi="Calibri"/>
          <w:b/>
        </w:rPr>
        <w:tab/>
      </w:r>
      <w:r w:rsidRPr="009826B5">
        <w:rPr>
          <w:rFonts w:ascii="Calibri" w:hAnsi="Calibri"/>
          <w:b/>
        </w:rPr>
        <w:tab/>
      </w:r>
    </w:p>
    <w:p w14:paraId="1555FA60" w14:textId="77777777" w:rsidR="009826B5" w:rsidRPr="009826B5" w:rsidRDefault="009826B5" w:rsidP="009826B5">
      <w:pPr>
        <w:rPr>
          <w:rFonts w:ascii="Calibri" w:hAnsi="Calibri"/>
        </w:rPr>
      </w:pPr>
    </w:p>
    <w:p w14:paraId="1E72E9DA" w14:textId="77777777" w:rsidR="009826B5" w:rsidRPr="009826B5" w:rsidRDefault="009826B5" w:rsidP="009826B5">
      <w:pPr>
        <w:rPr>
          <w:rFonts w:ascii="Calibri" w:hAnsi="Calibri"/>
        </w:rPr>
      </w:pPr>
    </w:p>
    <w:p w14:paraId="398213C8" w14:textId="77777777" w:rsidR="009826B5" w:rsidRPr="009826B5" w:rsidRDefault="009826B5" w:rsidP="009826B5">
      <w:pPr>
        <w:rPr>
          <w:rFonts w:ascii="Calibri" w:hAnsi="Calibri"/>
        </w:rPr>
      </w:pPr>
    </w:p>
    <w:p w14:paraId="4E3DB35A" w14:textId="5A60BEEC" w:rsidR="009826B5" w:rsidRPr="009826B5" w:rsidRDefault="009826B5" w:rsidP="009826B5">
      <w:pPr>
        <w:rPr>
          <w:rFonts w:ascii="Calibri" w:hAnsi="Calibri"/>
        </w:rPr>
      </w:pPr>
      <w:r w:rsidRPr="009826B5">
        <w:rPr>
          <w:rFonts w:ascii="Calibri" w:hAnsi="Calibri"/>
        </w:rPr>
        <w:t>I have read the class syllabus for the 20</w:t>
      </w:r>
      <w:r w:rsidR="00235454">
        <w:rPr>
          <w:rFonts w:ascii="Calibri" w:hAnsi="Calibri"/>
        </w:rPr>
        <w:t>19</w:t>
      </w:r>
      <w:r w:rsidRPr="009826B5">
        <w:rPr>
          <w:rFonts w:ascii="Calibri" w:hAnsi="Calibri"/>
        </w:rPr>
        <w:t>-20</w:t>
      </w:r>
      <w:r w:rsidR="00235454">
        <w:rPr>
          <w:rFonts w:ascii="Calibri" w:hAnsi="Calibri"/>
        </w:rPr>
        <w:t>20</w:t>
      </w:r>
      <w:r w:rsidRPr="009826B5">
        <w:rPr>
          <w:rFonts w:ascii="Calibri" w:hAnsi="Calibri"/>
        </w:rPr>
        <w:t xml:space="preserve"> school year of </w:t>
      </w:r>
      <w:r>
        <w:rPr>
          <w:rFonts w:ascii="Calibri" w:hAnsi="Calibri"/>
        </w:rPr>
        <w:t>Intro. to Health</w:t>
      </w:r>
      <w:r w:rsidR="00406A30">
        <w:rPr>
          <w:rFonts w:ascii="Calibri" w:hAnsi="Calibri"/>
        </w:rPr>
        <w:t>care</w:t>
      </w:r>
      <w:r>
        <w:rPr>
          <w:rFonts w:ascii="Calibri" w:hAnsi="Calibri"/>
        </w:rPr>
        <w:t xml:space="preserve"> Science</w:t>
      </w:r>
      <w:r w:rsidRPr="009826B5">
        <w:rPr>
          <w:rFonts w:ascii="Calibri" w:hAnsi="Calibri"/>
        </w:rPr>
        <w:t xml:space="preserve">. I understand the specific academic requirements and workload that this class demands of my student.  I have read the grading policies of this course as well as </w:t>
      </w:r>
      <w:smartTag w:uri="urn:schemas-microsoft-com:office:smarttags" w:element="place">
        <w:r w:rsidRPr="009826B5">
          <w:rPr>
            <w:rFonts w:ascii="Calibri" w:hAnsi="Calibri"/>
          </w:rPr>
          <w:t>Chattahoochee</w:t>
        </w:r>
      </w:smartTag>
      <w:r w:rsidRPr="009826B5">
        <w:rPr>
          <w:rFonts w:ascii="Calibri" w:hAnsi="Calibri"/>
        </w:rPr>
        <w:t>’s grade recovery policy.  I understand this is in addition to Fulton County’s attendance and discipline policies and procedures including but not limited to honor code and technology violations. I give permission for my son or daughter to view curriculum related videos.</w:t>
      </w:r>
    </w:p>
    <w:p w14:paraId="3016596A" w14:textId="77777777" w:rsidR="009826B5" w:rsidRPr="009826B5" w:rsidRDefault="009826B5" w:rsidP="009826B5">
      <w:pPr>
        <w:rPr>
          <w:rFonts w:ascii="Calibri" w:hAnsi="Calibri"/>
        </w:rPr>
      </w:pPr>
    </w:p>
    <w:p w14:paraId="6471098D" w14:textId="77777777" w:rsidR="009826B5" w:rsidRPr="009826B5" w:rsidRDefault="009826B5" w:rsidP="009826B5">
      <w:pPr>
        <w:rPr>
          <w:rFonts w:ascii="Calibri" w:hAnsi="Calibri"/>
          <w:b/>
        </w:rPr>
      </w:pPr>
    </w:p>
    <w:p w14:paraId="5F886274" w14:textId="77777777" w:rsidR="009826B5" w:rsidRPr="009826B5" w:rsidRDefault="009826B5" w:rsidP="009826B5">
      <w:pPr>
        <w:rPr>
          <w:rFonts w:ascii="Calibri" w:hAnsi="Calibri"/>
          <w:b/>
        </w:rPr>
      </w:pPr>
      <w:r w:rsidRPr="009826B5">
        <w:rPr>
          <w:rFonts w:ascii="Calibri" w:hAnsi="Calibri"/>
          <w:b/>
        </w:rPr>
        <w:t>_________________________________________</w:t>
      </w:r>
      <w:r w:rsidRPr="009826B5">
        <w:rPr>
          <w:rFonts w:ascii="Calibri" w:hAnsi="Calibri"/>
          <w:b/>
        </w:rPr>
        <w:tab/>
      </w:r>
      <w:r w:rsidRPr="009826B5">
        <w:rPr>
          <w:rFonts w:ascii="Calibri" w:hAnsi="Calibri"/>
          <w:b/>
        </w:rPr>
        <w:tab/>
      </w:r>
      <w:r w:rsidRPr="009826B5">
        <w:rPr>
          <w:rFonts w:ascii="Calibri" w:hAnsi="Calibri"/>
          <w:b/>
        </w:rPr>
        <w:tab/>
        <w:t>______________________________________________</w:t>
      </w:r>
    </w:p>
    <w:p w14:paraId="0E35DC21" w14:textId="77777777" w:rsidR="009826B5" w:rsidRPr="009826B5" w:rsidRDefault="009826B5" w:rsidP="009826B5">
      <w:pPr>
        <w:rPr>
          <w:rFonts w:ascii="Calibri" w:hAnsi="Calibri"/>
          <w:b/>
          <w:sz w:val="22"/>
          <w:szCs w:val="22"/>
        </w:rPr>
      </w:pPr>
      <w:r w:rsidRPr="009826B5">
        <w:rPr>
          <w:rFonts w:ascii="Calibri" w:hAnsi="Calibri"/>
          <w:b/>
          <w:sz w:val="22"/>
          <w:szCs w:val="22"/>
        </w:rPr>
        <w:t>Please PRINT parent(s) name</w:t>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t>Parent Signature</w:t>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t xml:space="preserve">      Date</w:t>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p>
    <w:p w14:paraId="434A8540" w14:textId="77777777" w:rsidR="009826B5" w:rsidRPr="009826B5" w:rsidRDefault="009826B5" w:rsidP="009826B5">
      <w:pPr>
        <w:rPr>
          <w:rFonts w:ascii="Calibri" w:hAnsi="Calibri"/>
          <w:b/>
          <w:sz w:val="22"/>
          <w:szCs w:val="22"/>
        </w:rPr>
      </w:pPr>
    </w:p>
    <w:p w14:paraId="1CE6C8FC" w14:textId="77777777" w:rsidR="009826B5" w:rsidRPr="009826B5" w:rsidRDefault="009826B5" w:rsidP="009826B5">
      <w:pPr>
        <w:rPr>
          <w:rFonts w:ascii="Calibri" w:hAnsi="Calibri"/>
          <w:b/>
          <w:sz w:val="22"/>
          <w:szCs w:val="22"/>
        </w:rPr>
      </w:pPr>
    </w:p>
    <w:p w14:paraId="5CB93221" w14:textId="77777777" w:rsidR="009826B5" w:rsidRPr="009826B5" w:rsidRDefault="009826B5" w:rsidP="009826B5">
      <w:pPr>
        <w:rPr>
          <w:rFonts w:ascii="Calibri" w:hAnsi="Calibri"/>
          <w:b/>
          <w:sz w:val="22"/>
          <w:szCs w:val="22"/>
        </w:rPr>
      </w:pP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r w:rsidRPr="009826B5">
        <w:rPr>
          <w:rFonts w:ascii="Calibri" w:hAnsi="Calibri"/>
          <w:b/>
          <w:sz w:val="22"/>
          <w:szCs w:val="22"/>
        </w:rPr>
        <w:tab/>
      </w:r>
    </w:p>
    <w:p w14:paraId="47C4F9E0" w14:textId="77777777" w:rsidR="009826B5" w:rsidRPr="009826B5" w:rsidRDefault="009826B5" w:rsidP="009826B5">
      <w:pPr>
        <w:rPr>
          <w:rFonts w:ascii="Calibri" w:hAnsi="Calibri"/>
          <w:b/>
          <w:sz w:val="22"/>
          <w:szCs w:val="22"/>
        </w:rPr>
      </w:pPr>
    </w:p>
    <w:p w14:paraId="6AB2D0B4" w14:textId="77777777" w:rsidR="009826B5" w:rsidRPr="009826B5" w:rsidRDefault="009826B5" w:rsidP="009826B5">
      <w:pPr>
        <w:rPr>
          <w:rFonts w:ascii="Calibri" w:hAnsi="Calibri"/>
          <w:b/>
        </w:rPr>
      </w:pPr>
      <w:r w:rsidRPr="009826B5">
        <w:rPr>
          <w:rFonts w:ascii="Calibri" w:hAnsi="Calibri"/>
          <w:b/>
          <w:sz w:val="22"/>
          <w:szCs w:val="22"/>
        </w:rPr>
        <w:t>Email*:  ______________</w:t>
      </w:r>
      <w:r w:rsidRPr="009826B5">
        <w:rPr>
          <w:rFonts w:ascii="Calibri" w:hAnsi="Calibri"/>
          <w:b/>
        </w:rPr>
        <w:t>_______________________________________________________________________________</w:t>
      </w:r>
    </w:p>
    <w:p w14:paraId="68FD6A6C" w14:textId="77777777" w:rsidR="009826B5" w:rsidRPr="009826B5" w:rsidRDefault="009826B5" w:rsidP="009826B5">
      <w:pPr>
        <w:rPr>
          <w:rFonts w:ascii="Calibri" w:hAnsi="Calibri"/>
          <w:b/>
        </w:rPr>
      </w:pPr>
    </w:p>
    <w:p w14:paraId="5CE893B0" w14:textId="77777777" w:rsidR="009826B5" w:rsidRPr="009826B5" w:rsidRDefault="009826B5" w:rsidP="009826B5">
      <w:pPr>
        <w:rPr>
          <w:rFonts w:ascii="Calibri" w:hAnsi="Calibri"/>
          <w:b/>
          <w:sz w:val="22"/>
          <w:szCs w:val="22"/>
        </w:rPr>
      </w:pPr>
      <w:r w:rsidRPr="009826B5">
        <w:rPr>
          <w:rFonts w:ascii="Calibri" w:hAnsi="Calibri"/>
          <w:b/>
          <w:sz w:val="22"/>
          <w:szCs w:val="22"/>
        </w:rPr>
        <w:t>Phone # (to be reached during the day):  ___________________________________________________________</w:t>
      </w:r>
    </w:p>
    <w:p w14:paraId="6176BAB3" w14:textId="77777777" w:rsidR="009826B5" w:rsidRPr="009826B5" w:rsidRDefault="009826B5" w:rsidP="009826B5">
      <w:pPr>
        <w:rPr>
          <w:rFonts w:ascii="Calibri" w:hAnsi="Calibri"/>
          <w:b/>
          <w:u w:val="single"/>
        </w:rPr>
      </w:pPr>
    </w:p>
    <w:p w14:paraId="22E55738" w14:textId="77777777" w:rsidR="009826B5" w:rsidRPr="009826B5" w:rsidRDefault="009826B5" w:rsidP="009826B5">
      <w:pPr>
        <w:rPr>
          <w:rFonts w:ascii="Calibri" w:hAnsi="Calibri"/>
        </w:rPr>
      </w:pPr>
      <w:r w:rsidRPr="00C55AE1">
        <w:rPr>
          <w:rFonts w:ascii="Calibri" w:hAnsi="Calibri"/>
          <w:b/>
          <w:sz w:val="22"/>
          <w:u w:val="single"/>
        </w:rPr>
        <w:t>Allergies:</w:t>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b/>
          <w:sz w:val="22"/>
          <w:u w:val="single"/>
        </w:rPr>
        <w:softHyphen/>
      </w:r>
      <w:r w:rsidRPr="00C55AE1">
        <w:rPr>
          <w:rFonts w:ascii="Calibri" w:hAnsi="Calibri"/>
          <w:sz w:val="22"/>
        </w:rPr>
        <w:t xml:space="preserve">   </w:t>
      </w:r>
      <w:r w:rsidRPr="009826B5">
        <w:rPr>
          <w:rFonts w:ascii="Calibri" w:hAnsi="Calibri"/>
        </w:rPr>
        <w:t>_____________________________________________________________________________________________</w:t>
      </w:r>
    </w:p>
    <w:p w14:paraId="534FD24A" w14:textId="77777777" w:rsidR="009826B5" w:rsidRPr="009826B5" w:rsidRDefault="009826B5" w:rsidP="009826B5">
      <w:pPr>
        <w:rPr>
          <w:rFonts w:ascii="Calibri" w:hAnsi="Calibri"/>
        </w:rPr>
      </w:pPr>
    </w:p>
    <w:p w14:paraId="38433DA5" w14:textId="77777777" w:rsidR="009826B5" w:rsidRPr="009826B5" w:rsidRDefault="009826B5" w:rsidP="009826B5">
      <w:pPr>
        <w:rPr>
          <w:rFonts w:ascii="Calibri" w:hAnsi="Calibri"/>
        </w:rPr>
      </w:pPr>
      <w:r w:rsidRPr="009826B5">
        <w:rPr>
          <w:rFonts w:ascii="Calibri" w:hAnsi="Calibri"/>
        </w:rPr>
        <w:tab/>
        <w:t xml:space="preserve">     _____________________________________________________________________________________________</w:t>
      </w:r>
    </w:p>
    <w:p w14:paraId="06A0B7D7" w14:textId="77777777" w:rsidR="009826B5" w:rsidRPr="009826B5" w:rsidRDefault="009826B5" w:rsidP="009826B5">
      <w:pPr>
        <w:rPr>
          <w:rFonts w:ascii="Calibri" w:hAnsi="Calibri"/>
        </w:rPr>
      </w:pPr>
      <w:r w:rsidRPr="009826B5">
        <w:rPr>
          <w:rFonts w:ascii="Calibri" w:hAnsi="Calibri"/>
        </w:rPr>
        <w:tab/>
      </w:r>
      <w:r w:rsidRPr="009826B5">
        <w:rPr>
          <w:rFonts w:ascii="Calibri" w:hAnsi="Calibri"/>
        </w:rPr>
        <w:tab/>
      </w:r>
    </w:p>
    <w:p w14:paraId="5EB95EDD" w14:textId="77777777" w:rsidR="009826B5" w:rsidRPr="009826B5" w:rsidRDefault="009826B5" w:rsidP="009826B5">
      <w:pPr>
        <w:rPr>
          <w:rFonts w:ascii="Calibri" w:hAnsi="Calibri"/>
        </w:rPr>
      </w:pPr>
    </w:p>
    <w:p w14:paraId="3A7B1DAD" w14:textId="77777777" w:rsidR="00235454" w:rsidRPr="00DA69B9" w:rsidRDefault="00235454" w:rsidP="00235454">
      <w:pPr>
        <w:rPr>
          <w:rFonts w:ascii="Calibri" w:hAnsi="Calibri"/>
          <w:b/>
          <w:u w:val="single"/>
        </w:rPr>
      </w:pPr>
      <w:r w:rsidRPr="00DA69B9">
        <w:rPr>
          <w:rFonts w:ascii="Calibri" w:hAnsi="Calibri"/>
          <w:b/>
          <w:u w:val="single"/>
        </w:rPr>
        <w:t>Consent for WBL Teacher’s Assistant Support</w:t>
      </w:r>
    </w:p>
    <w:p w14:paraId="202E4772" w14:textId="77777777" w:rsidR="00235454" w:rsidRPr="00DA69B9" w:rsidRDefault="00235454" w:rsidP="00235454">
      <w:pPr>
        <w:rPr>
          <w:rFonts w:ascii="Calibri" w:hAnsi="Calibri"/>
          <w:b/>
        </w:rPr>
      </w:pP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p>
    <w:p w14:paraId="2A77B2D6" w14:textId="77777777" w:rsidR="00235454" w:rsidRPr="00DA69B9" w:rsidRDefault="00235454" w:rsidP="00235454">
      <w:pPr>
        <w:pBdr>
          <w:top w:val="single" w:sz="4" w:space="2" w:color="auto"/>
          <w:left w:val="single" w:sz="4" w:space="4" w:color="auto"/>
          <w:bottom w:val="single" w:sz="4" w:space="0" w:color="auto"/>
          <w:right w:val="single" w:sz="4" w:space="4" w:color="auto"/>
        </w:pBdr>
        <w:rPr>
          <w:rFonts w:ascii="Calibri" w:hAnsi="Calibri"/>
          <w:b/>
        </w:rPr>
      </w:pPr>
      <w:r w:rsidRPr="00DA69B9">
        <w:rPr>
          <w:rFonts w:ascii="Calibri" w:hAnsi="Calibri"/>
          <w:b/>
        </w:rPr>
        <w:t xml:space="preserve">I grant permission for </w:t>
      </w:r>
      <w:r>
        <w:rPr>
          <w:rFonts w:ascii="Calibri" w:hAnsi="Calibri"/>
          <w:b/>
        </w:rPr>
        <w:t xml:space="preserve">Ms. McCorkle’s </w:t>
      </w:r>
      <w:r w:rsidRPr="00DA69B9">
        <w:rPr>
          <w:rFonts w:ascii="Calibri" w:hAnsi="Calibri"/>
          <w:b/>
        </w:rPr>
        <w:t>WBL Teacher Assistant to assist in my class with assigned classroom responsibilities including, but not limited to tutoring</w:t>
      </w:r>
      <w:r>
        <w:rPr>
          <w:rFonts w:ascii="Calibri" w:hAnsi="Calibri"/>
          <w:b/>
        </w:rPr>
        <w:t xml:space="preserve"> </w:t>
      </w:r>
      <w:r w:rsidRPr="00DA69B9">
        <w:rPr>
          <w:rFonts w:ascii="Calibri" w:hAnsi="Calibri"/>
          <w:b/>
        </w:rPr>
        <w:t>and student assistance.</w:t>
      </w:r>
    </w:p>
    <w:p w14:paraId="4D148E17" w14:textId="77777777" w:rsidR="00235454" w:rsidRPr="00DA69B9" w:rsidRDefault="00235454" w:rsidP="00235454">
      <w:pPr>
        <w:pBdr>
          <w:top w:val="single" w:sz="4" w:space="2" w:color="auto"/>
          <w:left w:val="single" w:sz="4" w:space="4" w:color="auto"/>
          <w:bottom w:val="single" w:sz="4" w:space="0" w:color="auto"/>
          <w:right w:val="single" w:sz="4" w:space="4" w:color="auto"/>
        </w:pBdr>
        <w:rPr>
          <w:rFonts w:ascii="Calibri" w:hAnsi="Calibri"/>
        </w:rPr>
      </w:pPr>
    </w:p>
    <w:p w14:paraId="289BD3BC" w14:textId="77777777" w:rsidR="00235454" w:rsidRPr="00DA69B9" w:rsidRDefault="00235454" w:rsidP="00235454">
      <w:pPr>
        <w:pBdr>
          <w:top w:val="single" w:sz="4" w:space="2" w:color="auto"/>
          <w:left w:val="single" w:sz="4" w:space="4" w:color="auto"/>
          <w:bottom w:val="single" w:sz="4" w:space="0" w:color="auto"/>
          <w:right w:val="single" w:sz="4" w:space="4" w:color="auto"/>
        </w:pBdr>
        <w:rPr>
          <w:rFonts w:ascii="Calibri" w:hAnsi="Calibri"/>
          <w:b/>
        </w:rPr>
      </w:pPr>
      <w:r w:rsidRPr="00DA69B9">
        <w:rPr>
          <w:rFonts w:ascii="Calibri" w:hAnsi="Calibri"/>
          <w:b/>
        </w:rPr>
        <w:t xml:space="preserve">Parent signature: </w:t>
      </w:r>
      <w:r w:rsidRPr="00E4793C">
        <w:rPr>
          <w:rFonts w:ascii="Calibri" w:hAnsi="Calibri"/>
          <w:b/>
          <w:u w:val="single"/>
        </w:rPr>
        <w:t>_____________________________________</w:t>
      </w:r>
      <w:r>
        <w:rPr>
          <w:rFonts w:ascii="Calibri" w:hAnsi="Calibri"/>
          <w:b/>
        </w:rPr>
        <w:t xml:space="preserve">    for 2019-2020</w:t>
      </w:r>
      <w:r w:rsidRPr="00DA69B9">
        <w:rPr>
          <w:rFonts w:ascii="Calibri" w:hAnsi="Calibri"/>
          <w:b/>
        </w:rPr>
        <w:t>.</w:t>
      </w:r>
    </w:p>
    <w:p w14:paraId="7D16A2CB" w14:textId="77777777" w:rsidR="00235454" w:rsidRPr="00DA69B9" w:rsidRDefault="00235454" w:rsidP="00235454">
      <w:pPr>
        <w:pBdr>
          <w:top w:val="single" w:sz="4" w:space="2" w:color="auto"/>
          <w:left w:val="single" w:sz="4" w:space="4" w:color="auto"/>
          <w:bottom w:val="single" w:sz="4" w:space="0" w:color="auto"/>
          <w:right w:val="single" w:sz="4" w:space="4" w:color="auto"/>
        </w:pBdr>
        <w:rPr>
          <w:rFonts w:ascii="Calibri" w:hAnsi="Calibri"/>
        </w:rPr>
      </w:pPr>
    </w:p>
    <w:p w14:paraId="68703B3B" w14:textId="77777777" w:rsidR="00235454" w:rsidRPr="00DA69B9" w:rsidRDefault="00235454" w:rsidP="00235454">
      <w:pPr>
        <w:rPr>
          <w:rFonts w:ascii="Calibri" w:hAnsi="Calibri"/>
          <w:b/>
        </w:rPr>
      </w:pPr>
    </w:p>
    <w:p w14:paraId="349D3F72" w14:textId="77777777" w:rsidR="00235454" w:rsidRPr="00235454" w:rsidRDefault="00235454" w:rsidP="00235454">
      <w:pPr>
        <w:rPr>
          <w:rFonts w:ascii="Calibri" w:hAnsi="Calibri"/>
        </w:rPr>
      </w:pPr>
    </w:p>
    <w:p w14:paraId="78605A55" w14:textId="4DB5CB59" w:rsidR="00526162" w:rsidRPr="00235454" w:rsidRDefault="00235454">
      <w:pPr>
        <w:rPr>
          <w:rFonts w:ascii="Calibri" w:eastAsia="Arial Unicode MS" w:hAnsi="Calibri"/>
        </w:rPr>
      </w:pPr>
      <w:r w:rsidRPr="00235454">
        <w:rPr>
          <w:rFonts w:ascii="Calibri" w:hAnsi="Calibri"/>
          <w:b/>
        </w:rPr>
        <w:t>Infinite Campus</w:t>
      </w:r>
      <w:r w:rsidRPr="00235454">
        <w:rPr>
          <w:rFonts w:ascii="Calibri" w:hAnsi="Calibri"/>
        </w:rPr>
        <w:t xml:space="preserve">: Every parent is encouraged to join Infinite Campus.  This </w:t>
      </w:r>
      <w:r w:rsidRPr="00235454">
        <w:rPr>
          <w:rFonts w:ascii="Calibri" w:hAnsi="Calibri"/>
        </w:rPr>
        <w:t>web-based</w:t>
      </w:r>
      <w:r w:rsidRPr="00235454">
        <w:rPr>
          <w:rFonts w:ascii="Calibri" w:hAnsi="Calibri"/>
        </w:rPr>
        <w:t xml:space="preserve"> program allows parents to obtain student grades, their cumulative average, attendance, tardiness, and conduct. I recommend using this program to help you stay informed about your student’s progress.</w:t>
      </w:r>
      <w:bookmarkStart w:id="1" w:name="_GoBack"/>
      <w:bookmarkEnd w:id="1"/>
    </w:p>
    <w:sectPr w:rsidR="00526162" w:rsidRPr="00235454" w:rsidSect="007727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21E4" w14:textId="77777777" w:rsidR="00235454" w:rsidRDefault="00235454" w:rsidP="00235454">
      <w:r>
        <w:separator/>
      </w:r>
    </w:p>
  </w:endnote>
  <w:endnote w:type="continuationSeparator" w:id="0">
    <w:p w14:paraId="578675DB" w14:textId="77777777" w:rsidR="00235454" w:rsidRDefault="00235454" w:rsidP="0023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7B83" w14:textId="77777777" w:rsidR="00235454" w:rsidRDefault="00235454" w:rsidP="00235454">
      <w:r>
        <w:separator/>
      </w:r>
    </w:p>
  </w:footnote>
  <w:footnote w:type="continuationSeparator" w:id="0">
    <w:p w14:paraId="09AFCBEB" w14:textId="77777777" w:rsidR="00235454" w:rsidRDefault="00235454" w:rsidP="0023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C08"/>
    <w:multiLevelType w:val="hybridMultilevel"/>
    <w:tmpl w:val="EC6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212FD9"/>
    <w:multiLevelType w:val="multilevel"/>
    <w:tmpl w:val="CAB6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9416C"/>
    <w:multiLevelType w:val="hybridMultilevel"/>
    <w:tmpl w:val="767CF1DE"/>
    <w:lvl w:ilvl="0" w:tplc="8B1C1E64">
      <w:start w:val="1"/>
      <w:numFmt w:val="decimal"/>
      <w:lvlText w:val="%1."/>
      <w:lvlJc w:val="left"/>
      <w:pPr>
        <w:ind w:left="900" w:hanging="360"/>
      </w:pPr>
      <w:rPr>
        <w:rFonts w:hint="default"/>
        <w:b w:val="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2573671"/>
    <w:multiLevelType w:val="hybridMultilevel"/>
    <w:tmpl w:val="9920FC50"/>
    <w:lvl w:ilvl="0" w:tplc="DF601914">
      <w:numFmt w:val="bullet"/>
      <w:lvlText w:val="•"/>
      <w:lvlJc w:val="left"/>
      <w:pPr>
        <w:ind w:left="730" w:hanging="73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F1869"/>
    <w:multiLevelType w:val="hybridMultilevel"/>
    <w:tmpl w:val="4BF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9606F"/>
    <w:multiLevelType w:val="singleLevel"/>
    <w:tmpl w:val="BC967096"/>
    <w:lvl w:ilvl="0">
      <w:start w:val="1"/>
      <w:numFmt w:val="lowerLetter"/>
      <w:lvlText w:val="%1."/>
      <w:lvlJc w:val="left"/>
      <w:pPr>
        <w:tabs>
          <w:tab w:val="num" w:pos="1080"/>
        </w:tabs>
        <w:ind w:left="1080" w:hanging="360"/>
      </w:pPr>
      <w:rPr>
        <w:rFonts w:hint="default"/>
      </w:rPr>
    </w:lvl>
  </w:abstractNum>
  <w:abstractNum w:abstractNumId="7" w15:restartNumberingAfterBreak="0">
    <w:nsid w:val="731362C3"/>
    <w:multiLevelType w:val="hybridMultilevel"/>
    <w:tmpl w:val="1B40D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B3791A"/>
    <w:multiLevelType w:val="hybridMultilevel"/>
    <w:tmpl w:val="27C417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E70F4B"/>
    <w:multiLevelType w:val="hybridMultilevel"/>
    <w:tmpl w:val="63622E2E"/>
    <w:lvl w:ilvl="0" w:tplc="DF601914">
      <w:numFmt w:val="bullet"/>
      <w:lvlText w:val="•"/>
      <w:lvlJc w:val="left"/>
      <w:pPr>
        <w:ind w:left="730" w:hanging="730"/>
      </w:pPr>
      <w:rPr>
        <w:rFonts w:ascii="Calibri" w:eastAsia="Times New Roman" w:hAnsi="Calibri" w:cs="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F04825"/>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1"/>
  </w:num>
  <w:num w:numId="4">
    <w:abstractNumId w:val="0"/>
  </w:num>
  <w:num w:numId="5">
    <w:abstractNumId w:val="7"/>
  </w:num>
  <w:num w:numId="6">
    <w:abstractNumId w:val="8"/>
  </w:num>
  <w:num w:numId="7">
    <w:abstractNumId w:val="3"/>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0C"/>
    <w:rsid w:val="00023ED2"/>
    <w:rsid w:val="000A7C06"/>
    <w:rsid w:val="000B76C4"/>
    <w:rsid w:val="000D1999"/>
    <w:rsid w:val="000E2B85"/>
    <w:rsid w:val="0014777E"/>
    <w:rsid w:val="001736AD"/>
    <w:rsid w:val="001A16AA"/>
    <w:rsid w:val="00235454"/>
    <w:rsid w:val="002C3B03"/>
    <w:rsid w:val="002D1203"/>
    <w:rsid w:val="002D7158"/>
    <w:rsid w:val="00315D8D"/>
    <w:rsid w:val="003740B7"/>
    <w:rsid w:val="00381023"/>
    <w:rsid w:val="00393852"/>
    <w:rsid w:val="00406A30"/>
    <w:rsid w:val="004B6F52"/>
    <w:rsid w:val="00526162"/>
    <w:rsid w:val="00544A0F"/>
    <w:rsid w:val="00580150"/>
    <w:rsid w:val="005C4680"/>
    <w:rsid w:val="005D5B21"/>
    <w:rsid w:val="0060070C"/>
    <w:rsid w:val="00617F9F"/>
    <w:rsid w:val="00645732"/>
    <w:rsid w:val="006A789B"/>
    <w:rsid w:val="00723EFC"/>
    <w:rsid w:val="007727DA"/>
    <w:rsid w:val="00777DCB"/>
    <w:rsid w:val="008A4291"/>
    <w:rsid w:val="008D5CD4"/>
    <w:rsid w:val="008E79A7"/>
    <w:rsid w:val="00910803"/>
    <w:rsid w:val="009151FB"/>
    <w:rsid w:val="00962BBE"/>
    <w:rsid w:val="00972725"/>
    <w:rsid w:val="009826B5"/>
    <w:rsid w:val="00A12AA9"/>
    <w:rsid w:val="00A12ED9"/>
    <w:rsid w:val="00AF086D"/>
    <w:rsid w:val="00BE0F68"/>
    <w:rsid w:val="00BE352B"/>
    <w:rsid w:val="00C1092F"/>
    <w:rsid w:val="00C240B3"/>
    <w:rsid w:val="00C24992"/>
    <w:rsid w:val="00C31563"/>
    <w:rsid w:val="00C371A5"/>
    <w:rsid w:val="00C53D17"/>
    <w:rsid w:val="00C55AE1"/>
    <w:rsid w:val="00C75FDB"/>
    <w:rsid w:val="00CA3D65"/>
    <w:rsid w:val="00D027F8"/>
    <w:rsid w:val="00D22C08"/>
    <w:rsid w:val="00D66039"/>
    <w:rsid w:val="00DB3604"/>
    <w:rsid w:val="00DC71ED"/>
    <w:rsid w:val="00E66BBB"/>
    <w:rsid w:val="00E72FA6"/>
    <w:rsid w:val="00E82ED3"/>
    <w:rsid w:val="00EA7B73"/>
    <w:rsid w:val="00F14FF8"/>
    <w:rsid w:val="00F67996"/>
    <w:rsid w:val="00F92C2B"/>
    <w:rsid w:val="00F95DA1"/>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5F7DD4AF"/>
  <w15:chartTrackingRefBased/>
  <w15:docId w15:val="{47393B94-20A8-45B2-BE8C-269BDC94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0C"/>
    <w:rPr>
      <w:rFonts w:ascii="Times New Roman" w:eastAsia="Times New Roman" w:hAnsi="Times New Roman"/>
    </w:rPr>
  </w:style>
  <w:style w:type="paragraph" w:styleId="Heading1">
    <w:name w:val="heading 1"/>
    <w:basedOn w:val="Normal"/>
    <w:next w:val="Normal"/>
    <w:link w:val="Heading1Char"/>
    <w:qFormat/>
    <w:rsid w:val="00723EFC"/>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70C"/>
    <w:rPr>
      <w:color w:val="0000FF"/>
      <w:u w:val="single"/>
    </w:rPr>
  </w:style>
  <w:style w:type="paragraph" w:customStyle="1" w:styleId="Default">
    <w:name w:val="Default"/>
    <w:rsid w:val="0060070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0A7C06"/>
    <w:pPr>
      <w:ind w:left="720"/>
      <w:contextualSpacing/>
    </w:pPr>
  </w:style>
  <w:style w:type="paragraph" w:styleId="Revision">
    <w:name w:val="Revision"/>
    <w:hidden/>
    <w:uiPriority w:val="99"/>
    <w:semiHidden/>
    <w:rsid w:val="002C3B03"/>
    <w:rPr>
      <w:rFonts w:ascii="Times New Roman" w:eastAsia="Times New Roman" w:hAnsi="Times New Roman"/>
    </w:rPr>
  </w:style>
  <w:style w:type="paragraph" w:styleId="BalloonText">
    <w:name w:val="Balloon Text"/>
    <w:basedOn w:val="Normal"/>
    <w:link w:val="BalloonTextChar"/>
    <w:uiPriority w:val="99"/>
    <w:semiHidden/>
    <w:unhideWhenUsed/>
    <w:rsid w:val="002C3B03"/>
    <w:rPr>
      <w:rFonts w:ascii="Tahoma" w:hAnsi="Tahoma" w:cs="Tahoma"/>
      <w:sz w:val="16"/>
      <w:szCs w:val="16"/>
    </w:rPr>
  </w:style>
  <w:style w:type="character" w:customStyle="1" w:styleId="BalloonTextChar">
    <w:name w:val="Balloon Text Char"/>
    <w:link w:val="BalloonText"/>
    <w:uiPriority w:val="99"/>
    <w:semiHidden/>
    <w:rsid w:val="002C3B03"/>
    <w:rPr>
      <w:rFonts w:ascii="Tahoma" w:eastAsia="Times New Roman" w:hAnsi="Tahoma" w:cs="Tahoma"/>
      <w:sz w:val="16"/>
      <w:szCs w:val="16"/>
    </w:rPr>
  </w:style>
  <w:style w:type="character" w:customStyle="1" w:styleId="Heading1Char">
    <w:name w:val="Heading 1 Char"/>
    <w:link w:val="Heading1"/>
    <w:rsid w:val="00723EFC"/>
    <w:rPr>
      <w:rFonts w:ascii="Times New Roman" w:eastAsia="Times New Roman" w:hAnsi="Times New Roman"/>
      <w:b/>
      <w:sz w:val="24"/>
      <w:szCs w:val="24"/>
    </w:rPr>
  </w:style>
  <w:style w:type="paragraph" w:styleId="NormalWeb">
    <w:name w:val="Normal (Web)"/>
    <w:basedOn w:val="Normal"/>
    <w:uiPriority w:val="99"/>
    <w:unhideWhenUsed/>
    <w:rsid w:val="00F92C2B"/>
    <w:pPr>
      <w:spacing w:before="100" w:beforeAutospacing="1" w:after="100" w:afterAutospacing="1"/>
    </w:pPr>
    <w:rPr>
      <w:sz w:val="24"/>
      <w:szCs w:val="24"/>
    </w:rPr>
  </w:style>
  <w:style w:type="paragraph" w:customStyle="1" w:styleId="p1">
    <w:name w:val="p1"/>
    <w:basedOn w:val="Normal"/>
    <w:rsid w:val="00AF086D"/>
    <w:rPr>
      <w:rFonts w:eastAsia="Calibri"/>
      <w:sz w:val="24"/>
      <w:szCs w:val="24"/>
    </w:rPr>
  </w:style>
  <w:style w:type="paragraph" w:customStyle="1" w:styleId="xp1">
    <w:name w:val="x_p1"/>
    <w:basedOn w:val="Normal"/>
    <w:rsid w:val="00235454"/>
    <w:pPr>
      <w:spacing w:before="100" w:beforeAutospacing="1" w:after="100" w:afterAutospacing="1"/>
    </w:pPr>
    <w:rPr>
      <w:sz w:val="24"/>
      <w:szCs w:val="24"/>
    </w:rPr>
  </w:style>
  <w:style w:type="paragraph" w:customStyle="1" w:styleId="xp2">
    <w:name w:val="x_p2"/>
    <w:basedOn w:val="Normal"/>
    <w:rsid w:val="00235454"/>
    <w:pPr>
      <w:spacing w:before="100" w:beforeAutospacing="1" w:after="100" w:afterAutospacing="1"/>
    </w:pPr>
    <w:rPr>
      <w:sz w:val="24"/>
      <w:szCs w:val="24"/>
    </w:rPr>
  </w:style>
  <w:style w:type="character" w:customStyle="1" w:styleId="xapple-tab-span">
    <w:name w:val="x_apple-tab-span"/>
    <w:rsid w:val="0023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337">
      <w:bodyDiv w:val="1"/>
      <w:marLeft w:val="0"/>
      <w:marRight w:val="0"/>
      <w:marTop w:val="0"/>
      <w:marBottom w:val="0"/>
      <w:divBdr>
        <w:top w:val="none" w:sz="0" w:space="0" w:color="auto"/>
        <w:left w:val="none" w:sz="0" w:space="0" w:color="auto"/>
        <w:bottom w:val="none" w:sz="0" w:space="0" w:color="auto"/>
        <w:right w:val="none" w:sz="0" w:space="0" w:color="auto"/>
      </w:divBdr>
    </w:div>
    <w:div w:id="229079869">
      <w:bodyDiv w:val="1"/>
      <w:marLeft w:val="0"/>
      <w:marRight w:val="0"/>
      <w:marTop w:val="0"/>
      <w:marBottom w:val="0"/>
      <w:divBdr>
        <w:top w:val="none" w:sz="0" w:space="0" w:color="auto"/>
        <w:left w:val="none" w:sz="0" w:space="0" w:color="auto"/>
        <w:bottom w:val="none" w:sz="0" w:space="0" w:color="auto"/>
        <w:right w:val="none" w:sz="0" w:space="0" w:color="auto"/>
      </w:divBdr>
    </w:div>
    <w:div w:id="1243297826">
      <w:bodyDiv w:val="1"/>
      <w:marLeft w:val="0"/>
      <w:marRight w:val="0"/>
      <w:marTop w:val="0"/>
      <w:marBottom w:val="0"/>
      <w:divBdr>
        <w:top w:val="none" w:sz="0" w:space="0" w:color="auto"/>
        <w:left w:val="none" w:sz="0" w:space="0" w:color="auto"/>
        <w:bottom w:val="none" w:sz="0" w:space="0" w:color="auto"/>
        <w:right w:val="none" w:sz="0" w:space="0" w:color="auto"/>
      </w:divBdr>
      <w:divsChild>
        <w:div w:id="20671467">
          <w:marLeft w:val="0"/>
          <w:marRight w:val="0"/>
          <w:marTop w:val="0"/>
          <w:marBottom w:val="0"/>
          <w:divBdr>
            <w:top w:val="none" w:sz="0" w:space="0" w:color="auto"/>
            <w:left w:val="none" w:sz="0" w:space="0" w:color="auto"/>
            <w:bottom w:val="none" w:sz="0" w:space="0" w:color="auto"/>
            <w:right w:val="none" w:sz="0" w:space="0" w:color="auto"/>
          </w:divBdr>
          <w:divsChild>
            <w:div w:id="774638793">
              <w:marLeft w:val="0"/>
              <w:marRight w:val="0"/>
              <w:marTop w:val="0"/>
              <w:marBottom w:val="0"/>
              <w:divBdr>
                <w:top w:val="none" w:sz="0" w:space="0" w:color="auto"/>
                <w:left w:val="none" w:sz="0" w:space="0" w:color="auto"/>
                <w:bottom w:val="none" w:sz="0" w:space="0" w:color="auto"/>
                <w:right w:val="none" w:sz="0" w:space="0" w:color="auto"/>
              </w:divBdr>
              <w:divsChild>
                <w:div w:id="1569656759">
                  <w:marLeft w:val="0"/>
                  <w:marRight w:val="0"/>
                  <w:marTop w:val="0"/>
                  <w:marBottom w:val="0"/>
                  <w:divBdr>
                    <w:top w:val="single" w:sz="6" w:space="8" w:color="CFCAA6"/>
                    <w:left w:val="single" w:sz="6" w:space="8" w:color="CFCAA6"/>
                    <w:bottom w:val="single" w:sz="6" w:space="8" w:color="BFBA96"/>
                    <w:right w:val="single" w:sz="6" w:space="8" w:color="BFBA96"/>
                  </w:divBdr>
                  <w:divsChild>
                    <w:div w:id="284889025">
                      <w:marLeft w:val="0"/>
                      <w:marRight w:val="0"/>
                      <w:marTop w:val="0"/>
                      <w:marBottom w:val="0"/>
                      <w:divBdr>
                        <w:top w:val="none" w:sz="0" w:space="0" w:color="auto"/>
                        <w:left w:val="none" w:sz="0" w:space="0" w:color="auto"/>
                        <w:bottom w:val="none" w:sz="0" w:space="0" w:color="auto"/>
                        <w:right w:val="none" w:sz="0" w:space="0" w:color="auto"/>
                      </w:divBdr>
                      <w:divsChild>
                        <w:div w:id="1488286341">
                          <w:marLeft w:val="0"/>
                          <w:marRight w:val="0"/>
                          <w:marTop w:val="0"/>
                          <w:marBottom w:val="0"/>
                          <w:divBdr>
                            <w:top w:val="none" w:sz="0" w:space="0" w:color="auto"/>
                            <w:left w:val="none" w:sz="0" w:space="0" w:color="auto"/>
                            <w:bottom w:val="none" w:sz="0" w:space="0" w:color="auto"/>
                            <w:right w:val="none" w:sz="0" w:space="0" w:color="auto"/>
                          </w:divBdr>
                          <w:divsChild>
                            <w:div w:id="642588723">
                              <w:marLeft w:val="0"/>
                              <w:marRight w:val="0"/>
                              <w:marTop w:val="0"/>
                              <w:marBottom w:val="0"/>
                              <w:divBdr>
                                <w:top w:val="none" w:sz="0" w:space="0" w:color="auto"/>
                                <w:left w:val="none" w:sz="0" w:space="0" w:color="auto"/>
                                <w:bottom w:val="none" w:sz="0" w:space="0" w:color="auto"/>
                                <w:right w:val="none" w:sz="0" w:space="0" w:color="auto"/>
                              </w:divBdr>
                              <w:divsChild>
                                <w:div w:id="512376934">
                                  <w:marLeft w:val="0"/>
                                  <w:marRight w:val="0"/>
                                  <w:marTop w:val="0"/>
                                  <w:marBottom w:val="0"/>
                                  <w:divBdr>
                                    <w:top w:val="none" w:sz="0" w:space="0" w:color="auto"/>
                                    <w:left w:val="none" w:sz="0" w:space="0" w:color="auto"/>
                                    <w:bottom w:val="none" w:sz="0" w:space="0" w:color="auto"/>
                                    <w:right w:val="none" w:sz="0" w:space="0" w:color="auto"/>
                                  </w:divBdr>
                                  <w:divsChild>
                                    <w:div w:id="2050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424407">
      <w:bodyDiv w:val="1"/>
      <w:marLeft w:val="0"/>
      <w:marRight w:val="0"/>
      <w:marTop w:val="0"/>
      <w:marBottom w:val="0"/>
      <w:divBdr>
        <w:top w:val="none" w:sz="0" w:space="0" w:color="auto"/>
        <w:left w:val="none" w:sz="0" w:space="0" w:color="auto"/>
        <w:bottom w:val="none" w:sz="0" w:space="0" w:color="auto"/>
        <w:right w:val="none" w:sz="0" w:space="0" w:color="auto"/>
      </w:divBdr>
    </w:div>
    <w:div w:id="1792824916">
      <w:bodyDiv w:val="1"/>
      <w:marLeft w:val="0"/>
      <w:marRight w:val="0"/>
      <w:marTop w:val="0"/>
      <w:marBottom w:val="0"/>
      <w:divBdr>
        <w:top w:val="none" w:sz="0" w:space="0" w:color="auto"/>
        <w:left w:val="none" w:sz="0" w:space="0" w:color="auto"/>
        <w:bottom w:val="none" w:sz="0" w:space="0" w:color="auto"/>
        <w:right w:val="none" w:sz="0" w:space="0" w:color="auto"/>
      </w:divBdr>
      <w:divsChild>
        <w:div w:id="1380400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655645">
      <w:bodyDiv w:val="1"/>
      <w:marLeft w:val="0"/>
      <w:marRight w:val="0"/>
      <w:marTop w:val="0"/>
      <w:marBottom w:val="0"/>
      <w:divBdr>
        <w:top w:val="none" w:sz="0" w:space="0" w:color="auto"/>
        <w:left w:val="none" w:sz="0" w:space="0" w:color="auto"/>
        <w:bottom w:val="none" w:sz="0" w:space="0" w:color="auto"/>
        <w:right w:val="none" w:sz="0" w:space="0" w:color="auto"/>
      </w:divBdr>
      <w:divsChild>
        <w:div w:id="1020742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864111">
      <w:bodyDiv w:val="1"/>
      <w:marLeft w:val="0"/>
      <w:marRight w:val="0"/>
      <w:marTop w:val="0"/>
      <w:marBottom w:val="0"/>
      <w:divBdr>
        <w:top w:val="none" w:sz="0" w:space="0" w:color="auto"/>
        <w:left w:val="none" w:sz="0" w:space="0" w:color="auto"/>
        <w:bottom w:val="none" w:sz="0" w:space="0" w:color="auto"/>
        <w:right w:val="none" w:sz="0" w:space="0" w:color="auto"/>
      </w:divBdr>
      <w:divsChild>
        <w:div w:id="1942029485">
          <w:marLeft w:val="0"/>
          <w:marRight w:val="0"/>
          <w:marTop w:val="0"/>
          <w:marBottom w:val="0"/>
          <w:divBdr>
            <w:top w:val="none" w:sz="0" w:space="0" w:color="auto"/>
            <w:left w:val="none" w:sz="0" w:space="0" w:color="auto"/>
            <w:bottom w:val="none" w:sz="0" w:space="0" w:color="auto"/>
            <w:right w:val="none" w:sz="0" w:space="0" w:color="auto"/>
          </w:divBdr>
          <w:divsChild>
            <w:div w:id="251790616">
              <w:marLeft w:val="0"/>
              <w:marRight w:val="0"/>
              <w:marTop w:val="0"/>
              <w:marBottom w:val="0"/>
              <w:divBdr>
                <w:top w:val="none" w:sz="0" w:space="0" w:color="auto"/>
                <w:left w:val="none" w:sz="0" w:space="0" w:color="auto"/>
                <w:bottom w:val="none" w:sz="0" w:space="0" w:color="auto"/>
                <w:right w:val="none" w:sz="0" w:space="0" w:color="auto"/>
              </w:divBdr>
              <w:divsChild>
                <w:div w:id="495000628">
                  <w:marLeft w:val="0"/>
                  <w:marRight w:val="0"/>
                  <w:marTop w:val="0"/>
                  <w:marBottom w:val="0"/>
                  <w:divBdr>
                    <w:top w:val="none" w:sz="0" w:space="0" w:color="auto"/>
                    <w:left w:val="none" w:sz="0" w:space="0" w:color="auto"/>
                    <w:bottom w:val="none" w:sz="0" w:space="0" w:color="auto"/>
                    <w:right w:val="none" w:sz="0" w:space="0" w:color="auto"/>
                  </w:divBdr>
                  <w:divsChild>
                    <w:div w:id="921792254">
                      <w:marLeft w:val="0"/>
                      <w:marRight w:val="0"/>
                      <w:marTop w:val="0"/>
                      <w:marBottom w:val="0"/>
                      <w:divBdr>
                        <w:top w:val="none" w:sz="0" w:space="0" w:color="auto"/>
                        <w:left w:val="none" w:sz="0" w:space="0" w:color="auto"/>
                        <w:bottom w:val="none" w:sz="0" w:space="0" w:color="auto"/>
                        <w:right w:val="none" w:sz="0" w:space="0" w:color="auto"/>
                      </w:divBdr>
                      <w:divsChild>
                        <w:div w:id="1499268161">
                          <w:marLeft w:val="0"/>
                          <w:marRight w:val="0"/>
                          <w:marTop w:val="0"/>
                          <w:marBottom w:val="0"/>
                          <w:divBdr>
                            <w:top w:val="none" w:sz="0" w:space="0" w:color="auto"/>
                            <w:left w:val="none" w:sz="0" w:space="0" w:color="auto"/>
                            <w:bottom w:val="none" w:sz="0" w:space="0" w:color="auto"/>
                            <w:right w:val="none" w:sz="0" w:space="0" w:color="auto"/>
                          </w:divBdr>
                          <w:divsChild>
                            <w:div w:id="1335455300">
                              <w:marLeft w:val="0"/>
                              <w:marRight w:val="0"/>
                              <w:marTop w:val="0"/>
                              <w:marBottom w:val="0"/>
                              <w:divBdr>
                                <w:top w:val="none" w:sz="0" w:space="0" w:color="auto"/>
                                <w:left w:val="none" w:sz="0" w:space="0" w:color="auto"/>
                                <w:bottom w:val="none" w:sz="0" w:space="0" w:color="auto"/>
                                <w:right w:val="none" w:sz="0" w:space="0" w:color="auto"/>
                              </w:divBdr>
                              <w:divsChild>
                                <w:div w:id="2044204715">
                                  <w:marLeft w:val="0"/>
                                  <w:marRight w:val="0"/>
                                  <w:marTop w:val="0"/>
                                  <w:marBottom w:val="0"/>
                                  <w:divBdr>
                                    <w:top w:val="none" w:sz="0" w:space="0" w:color="auto"/>
                                    <w:left w:val="none" w:sz="0" w:space="0" w:color="auto"/>
                                    <w:bottom w:val="none" w:sz="0" w:space="0" w:color="auto"/>
                                    <w:right w:val="none" w:sz="0" w:space="0" w:color="auto"/>
                                  </w:divBdr>
                                  <w:divsChild>
                                    <w:div w:id="1926497340">
                                      <w:marLeft w:val="0"/>
                                      <w:marRight w:val="0"/>
                                      <w:marTop w:val="0"/>
                                      <w:marBottom w:val="0"/>
                                      <w:divBdr>
                                        <w:top w:val="none" w:sz="0" w:space="0" w:color="auto"/>
                                        <w:left w:val="none" w:sz="0" w:space="0" w:color="auto"/>
                                        <w:bottom w:val="none" w:sz="0" w:space="0" w:color="auto"/>
                                        <w:right w:val="none" w:sz="0" w:space="0" w:color="auto"/>
                                      </w:divBdr>
                                      <w:divsChild>
                                        <w:div w:id="1693803980">
                                          <w:marLeft w:val="0"/>
                                          <w:marRight w:val="0"/>
                                          <w:marTop w:val="0"/>
                                          <w:marBottom w:val="0"/>
                                          <w:divBdr>
                                            <w:top w:val="none" w:sz="0" w:space="0" w:color="auto"/>
                                            <w:left w:val="none" w:sz="0" w:space="0" w:color="auto"/>
                                            <w:bottom w:val="none" w:sz="0" w:space="0" w:color="auto"/>
                                            <w:right w:val="none" w:sz="0" w:space="0" w:color="auto"/>
                                          </w:divBdr>
                                          <w:divsChild>
                                            <w:div w:id="564072294">
                                              <w:marLeft w:val="0"/>
                                              <w:marRight w:val="0"/>
                                              <w:marTop w:val="0"/>
                                              <w:marBottom w:val="0"/>
                                              <w:divBdr>
                                                <w:top w:val="none" w:sz="0" w:space="0" w:color="auto"/>
                                                <w:left w:val="none" w:sz="0" w:space="0" w:color="auto"/>
                                                <w:bottom w:val="none" w:sz="0" w:space="0" w:color="auto"/>
                                                <w:right w:val="none" w:sz="0" w:space="0" w:color="auto"/>
                                              </w:divBdr>
                                              <w:divsChild>
                                                <w:div w:id="924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ccorklet@fultonschools.org" TargetMode="External"/><Relationship Id="rId13" Type="http://schemas.openxmlformats.org/officeDocument/2006/relationships/hyperlink" Target="http://introductionhealthscience.wikispaces.com/HS-IHS-01+Employability+Skills" TargetMode="External"/><Relationship Id="rId18" Type="http://schemas.openxmlformats.org/officeDocument/2006/relationships/hyperlink" Target="http://introductionhealthscience.wikispaces.com/HS-IHS-10+CPR" TargetMode="External"/><Relationship Id="rId3" Type="http://schemas.openxmlformats.org/officeDocument/2006/relationships/settings" Target="settings.xml"/><Relationship Id="rId21" Type="http://schemas.openxmlformats.org/officeDocument/2006/relationships/hyperlink" Target="http://introductionhealthscience.wikispaces.com/HS-IHS-08+Preventative+Health+Behaviors" TargetMode="External"/><Relationship Id="rId7" Type="http://schemas.openxmlformats.org/officeDocument/2006/relationships/image" Target="media/image1.jpeg"/><Relationship Id="rId12" Type="http://schemas.openxmlformats.org/officeDocument/2006/relationships/hyperlink" Target="http://introductionhealthscience.wikispaces.com/HS-IHS-04+Careers" TargetMode="External"/><Relationship Id="rId17" Type="http://schemas.openxmlformats.org/officeDocument/2006/relationships/hyperlink" Target="http://introductionhealthscience.wikispaces.com/HS-IHS-09+Microbiology" TargetMode="External"/><Relationship Id="rId2" Type="http://schemas.openxmlformats.org/officeDocument/2006/relationships/styles" Target="styles.xml"/><Relationship Id="rId16" Type="http://schemas.openxmlformats.org/officeDocument/2006/relationships/hyperlink" Target="http://introductionhealthscience.wikispaces.com/HS-IHS-07+Communication" TargetMode="External"/><Relationship Id="rId20" Type="http://schemas.openxmlformats.org/officeDocument/2006/relationships/hyperlink" Target="http://introductionhealthscience.wikispaces.com/HS-IHS-12+Information+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oductionhealthscience.wikispaces.com/HS-IHS-03+Healthcare+Syste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roductionhealthscience.wikispaces.com/HS-IHS-06+Legal+Resposibilities" TargetMode="External"/><Relationship Id="rId23" Type="http://schemas.openxmlformats.org/officeDocument/2006/relationships/fontTable" Target="fontTable.xml"/><Relationship Id="rId10" Type="http://schemas.openxmlformats.org/officeDocument/2006/relationships/hyperlink" Target="http://introductionhealthscience.wikispaces.com/HS-IHS-02+Safety+Practices" TargetMode="External"/><Relationship Id="rId19" Type="http://schemas.openxmlformats.org/officeDocument/2006/relationships/hyperlink" Target="http://introductionhealthscience.wikispaces.com/HS-IHS-11+Growth+and+Development" TargetMode="External"/><Relationship Id="rId4" Type="http://schemas.openxmlformats.org/officeDocument/2006/relationships/webSettings" Target="webSettings.xml"/><Relationship Id="rId9" Type="http://schemas.openxmlformats.org/officeDocument/2006/relationships/hyperlink" Target="http://introductionhealthscience.wikispaces.com/HS-IHS-14+CTSO" TargetMode="External"/><Relationship Id="rId14" Type="http://schemas.openxmlformats.org/officeDocument/2006/relationships/hyperlink" Target="http://introductionhealthscience.wikispaces.com/HS-IHS-05+Diversity+and+Ethics" TargetMode="External"/><Relationship Id="rId22" Type="http://schemas.openxmlformats.org/officeDocument/2006/relationships/hyperlink" Target="http://www.gadoe.org/Curriculum-Instruction-and-Assessment/CTAE/Documents/Introduction-to-Health-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10404</CharactersWithSpaces>
  <SharedDoc>false</SharedDoc>
  <HLinks>
    <vt:vector size="90" baseType="variant">
      <vt:variant>
        <vt:i4>5505099</vt:i4>
      </vt:variant>
      <vt:variant>
        <vt:i4>45</vt:i4>
      </vt:variant>
      <vt:variant>
        <vt:i4>0</vt:i4>
      </vt:variant>
      <vt:variant>
        <vt:i4>5</vt:i4>
      </vt:variant>
      <vt:variant>
        <vt:lpwstr>http://www.gadoe.org/Curriculum-Instruction-and-Assessment/CTAE/Documents/Introduction-to-Health-Science.pdf</vt:lpwstr>
      </vt:variant>
      <vt:variant>
        <vt:lpwstr/>
      </vt:variant>
      <vt:variant>
        <vt:i4>6422582</vt:i4>
      </vt:variant>
      <vt:variant>
        <vt:i4>42</vt:i4>
      </vt:variant>
      <vt:variant>
        <vt:i4>0</vt:i4>
      </vt:variant>
      <vt:variant>
        <vt:i4>5</vt:i4>
      </vt:variant>
      <vt:variant>
        <vt:lpwstr>http://introductionhealthscience.wikispaces.com/HS-IHS-08+Preventative+Health+Behaviors</vt:lpwstr>
      </vt:variant>
      <vt:variant>
        <vt:lpwstr/>
      </vt:variant>
      <vt:variant>
        <vt:i4>327690</vt:i4>
      </vt:variant>
      <vt:variant>
        <vt:i4>39</vt:i4>
      </vt:variant>
      <vt:variant>
        <vt:i4>0</vt:i4>
      </vt:variant>
      <vt:variant>
        <vt:i4>5</vt:i4>
      </vt:variant>
      <vt:variant>
        <vt:lpwstr>http://introductionhealthscience.wikispaces.com/HS-IHS-12+Information+Technology</vt:lpwstr>
      </vt:variant>
      <vt:variant>
        <vt:lpwstr/>
      </vt:variant>
      <vt:variant>
        <vt:i4>5898270</vt:i4>
      </vt:variant>
      <vt:variant>
        <vt:i4>36</vt:i4>
      </vt:variant>
      <vt:variant>
        <vt:i4>0</vt:i4>
      </vt:variant>
      <vt:variant>
        <vt:i4>5</vt:i4>
      </vt:variant>
      <vt:variant>
        <vt:lpwstr>http://introductionhealthscience.wikispaces.com/HS-IHS-11+Growth+and+Development</vt:lpwstr>
      </vt:variant>
      <vt:variant>
        <vt:lpwstr/>
      </vt:variant>
      <vt:variant>
        <vt:i4>6094850</vt:i4>
      </vt:variant>
      <vt:variant>
        <vt:i4>33</vt:i4>
      </vt:variant>
      <vt:variant>
        <vt:i4>0</vt:i4>
      </vt:variant>
      <vt:variant>
        <vt:i4>5</vt:i4>
      </vt:variant>
      <vt:variant>
        <vt:lpwstr>http://introductionhealthscience.wikispaces.com/HS-IHS-10+CPR</vt:lpwstr>
      </vt:variant>
      <vt:variant>
        <vt:lpwstr/>
      </vt:variant>
      <vt:variant>
        <vt:i4>2883691</vt:i4>
      </vt:variant>
      <vt:variant>
        <vt:i4>30</vt:i4>
      </vt:variant>
      <vt:variant>
        <vt:i4>0</vt:i4>
      </vt:variant>
      <vt:variant>
        <vt:i4>5</vt:i4>
      </vt:variant>
      <vt:variant>
        <vt:lpwstr>http://introductionhealthscience.wikispaces.com/HS-IHS-09+Microbiology</vt:lpwstr>
      </vt:variant>
      <vt:variant>
        <vt:lpwstr/>
      </vt:variant>
      <vt:variant>
        <vt:i4>3670140</vt:i4>
      </vt:variant>
      <vt:variant>
        <vt:i4>27</vt:i4>
      </vt:variant>
      <vt:variant>
        <vt:i4>0</vt:i4>
      </vt:variant>
      <vt:variant>
        <vt:i4>5</vt:i4>
      </vt:variant>
      <vt:variant>
        <vt:lpwstr>http://introductionhealthscience.wikispaces.com/HS-IHS-07+Communication</vt:lpwstr>
      </vt:variant>
      <vt:variant>
        <vt:lpwstr/>
      </vt:variant>
      <vt:variant>
        <vt:i4>7995502</vt:i4>
      </vt:variant>
      <vt:variant>
        <vt:i4>24</vt:i4>
      </vt:variant>
      <vt:variant>
        <vt:i4>0</vt:i4>
      </vt:variant>
      <vt:variant>
        <vt:i4>5</vt:i4>
      </vt:variant>
      <vt:variant>
        <vt:lpwstr>http://introductionhealthscience.wikispaces.com/HS-IHS-06+Legal+Resposibilities</vt:lpwstr>
      </vt:variant>
      <vt:variant>
        <vt:lpwstr/>
      </vt:variant>
      <vt:variant>
        <vt:i4>2556031</vt:i4>
      </vt:variant>
      <vt:variant>
        <vt:i4>21</vt:i4>
      </vt:variant>
      <vt:variant>
        <vt:i4>0</vt:i4>
      </vt:variant>
      <vt:variant>
        <vt:i4>5</vt:i4>
      </vt:variant>
      <vt:variant>
        <vt:lpwstr>http://introductionhealthscience.wikispaces.com/HS-IHS-05+Diversity+and+Ethics</vt:lpwstr>
      </vt:variant>
      <vt:variant>
        <vt:lpwstr/>
      </vt:variant>
      <vt:variant>
        <vt:i4>7405684</vt:i4>
      </vt:variant>
      <vt:variant>
        <vt:i4>18</vt:i4>
      </vt:variant>
      <vt:variant>
        <vt:i4>0</vt:i4>
      </vt:variant>
      <vt:variant>
        <vt:i4>5</vt:i4>
      </vt:variant>
      <vt:variant>
        <vt:lpwstr>http://introductionhealthscience.wikispaces.com/HS-IHS-01+Employability+Skills</vt:lpwstr>
      </vt:variant>
      <vt:variant>
        <vt:lpwstr/>
      </vt:variant>
      <vt:variant>
        <vt:i4>5898257</vt:i4>
      </vt:variant>
      <vt:variant>
        <vt:i4>15</vt:i4>
      </vt:variant>
      <vt:variant>
        <vt:i4>0</vt:i4>
      </vt:variant>
      <vt:variant>
        <vt:i4>5</vt:i4>
      </vt:variant>
      <vt:variant>
        <vt:lpwstr>http://introductionhealthscience.wikispaces.com/HS-IHS-04+Careers</vt:lpwstr>
      </vt:variant>
      <vt:variant>
        <vt:lpwstr/>
      </vt:variant>
      <vt:variant>
        <vt:i4>6225989</vt:i4>
      </vt:variant>
      <vt:variant>
        <vt:i4>12</vt:i4>
      </vt:variant>
      <vt:variant>
        <vt:i4>0</vt:i4>
      </vt:variant>
      <vt:variant>
        <vt:i4>5</vt:i4>
      </vt:variant>
      <vt:variant>
        <vt:lpwstr>http://introductionhealthscience.wikispaces.com/HS-IHS-03+Healthcare+Systems</vt:lpwstr>
      </vt:variant>
      <vt:variant>
        <vt:lpwstr/>
      </vt:variant>
      <vt:variant>
        <vt:i4>2359348</vt:i4>
      </vt:variant>
      <vt:variant>
        <vt:i4>9</vt:i4>
      </vt:variant>
      <vt:variant>
        <vt:i4>0</vt:i4>
      </vt:variant>
      <vt:variant>
        <vt:i4>5</vt:i4>
      </vt:variant>
      <vt:variant>
        <vt:lpwstr>http://introductionhealthscience.wikispaces.com/HS-IHS-02+Safety+Practices</vt:lpwstr>
      </vt:variant>
      <vt:variant>
        <vt:lpwstr/>
      </vt:variant>
      <vt:variant>
        <vt:i4>3539061</vt:i4>
      </vt:variant>
      <vt:variant>
        <vt:i4>6</vt:i4>
      </vt:variant>
      <vt:variant>
        <vt:i4>0</vt:i4>
      </vt:variant>
      <vt:variant>
        <vt:i4>5</vt:i4>
      </vt:variant>
      <vt:variant>
        <vt:lpwstr>http://introductionhealthscience.wikispaces.com/HS-IHS-14+CTSO</vt:lpwstr>
      </vt:variant>
      <vt:variant>
        <vt:lpwstr/>
      </vt:variant>
      <vt:variant>
        <vt:i4>7077979</vt:i4>
      </vt:variant>
      <vt:variant>
        <vt:i4>3</vt:i4>
      </vt:variant>
      <vt:variant>
        <vt:i4>0</vt:i4>
      </vt:variant>
      <vt:variant>
        <vt:i4>5</vt:i4>
      </vt:variant>
      <vt:variant>
        <vt:lpwstr>mailto:mccorklet@fultonschools.org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winnm</dc:creator>
  <cp:keywords/>
  <cp:lastModifiedBy>McCorkle, Tangela</cp:lastModifiedBy>
  <cp:revision>2</cp:revision>
  <cp:lastPrinted>2019-08-11T16:29:00Z</cp:lastPrinted>
  <dcterms:created xsi:type="dcterms:W3CDTF">2019-08-11T16:30:00Z</dcterms:created>
  <dcterms:modified xsi:type="dcterms:W3CDTF">2019-08-11T16:30:00Z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McCorkleT@fultonschools.org</vt:lpwstr>
  </property>
  <property fmtid="{D5CDD505-2E9C-101B-9397-08002B2CF9AE}" pid="5" name="MSIP_Label_0ee3c538-ec52-435f-ae58-017644bd9513_SetDate">
    <vt:lpwstr>2019-08-11T16:30:18.5350698Z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